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5CAEB5" w14:textId="61C51F03" w:rsidR="008365FF" w:rsidRPr="006A083D" w:rsidRDefault="60EA4955" w:rsidP="60EA4955">
      <w:pPr>
        <w:pStyle w:val="Geenafstand"/>
        <w:rPr>
          <w:rFonts w:ascii="Arial" w:hAnsi="Arial" w:cs="Arial"/>
          <w:sz w:val="24"/>
          <w:szCs w:val="24"/>
        </w:rPr>
      </w:pPr>
      <w:r w:rsidRPr="006A083D">
        <w:rPr>
          <w:rFonts w:ascii="Arial" w:hAnsi="Arial" w:cs="Arial"/>
          <w:sz w:val="24"/>
          <w:szCs w:val="24"/>
        </w:rPr>
        <w:t xml:space="preserve">Ondernemersvormen: </w:t>
      </w:r>
    </w:p>
    <w:p w14:paraId="35834C55" w14:textId="76D52DA8" w:rsidR="60EA4955" w:rsidRPr="006A083D" w:rsidRDefault="60EA4955" w:rsidP="60EA4955">
      <w:pPr>
        <w:pStyle w:val="Geenafstand"/>
        <w:numPr>
          <w:ilvl w:val="0"/>
          <w:numId w:val="2"/>
        </w:numPr>
        <w:rPr>
          <w:rFonts w:ascii="Arial" w:hAnsi="Arial" w:cs="Arial"/>
          <w:sz w:val="24"/>
          <w:szCs w:val="24"/>
        </w:rPr>
      </w:pPr>
      <w:r w:rsidRPr="006A083D">
        <w:rPr>
          <w:rFonts w:ascii="Arial" w:hAnsi="Arial" w:cs="Arial"/>
          <w:sz w:val="24"/>
          <w:szCs w:val="24"/>
        </w:rPr>
        <w:t xml:space="preserve"> Eenmanszaak: er is 1 eigenaar die zelf de leiding heeft, kan ook personeel in dienst nemen</w:t>
      </w:r>
    </w:p>
    <w:p w14:paraId="2EAD812E" w14:textId="678E8801" w:rsidR="60EA4955" w:rsidRPr="006A083D" w:rsidRDefault="60EA4955" w:rsidP="60EA4955">
      <w:pPr>
        <w:pStyle w:val="Geenafstand"/>
        <w:numPr>
          <w:ilvl w:val="0"/>
          <w:numId w:val="2"/>
        </w:numPr>
        <w:rPr>
          <w:rFonts w:ascii="Arial" w:hAnsi="Arial" w:cs="Arial"/>
          <w:sz w:val="24"/>
          <w:szCs w:val="24"/>
        </w:rPr>
      </w:pPr>
      <w:r w:rsidRPr="006A083D">
        <w:rPr>
          <w:rFonts w:ascii="Arial" w:hAnsi="Arial" w:cs="Arial"/>
          <w:sz w:val="24"/>
          <w:szCs w:val="24"/>
        </w:rPr>
        <w:t>Vof (vennootschap onder firma) er zijn 2 of meer eigenaren die samen leiding hebben</w:t>
      </w:r>
    </w:p>
    <w:p w14:paraId="75DEC3EF" w14:textId="74AFA5C7" w:rsidR="60EA4955" w:rsidRPr="006A083D" w:rsidRDefault="60EA4955" w:rsidP="006A083D">
      <w:pPr>
        <w:pStyle w:val="Geenafstand"/>
        <w:numPr>
          <w:ilvl w:val="0"/>
          <w:numId w:val="3"/>
        </w:numPr>
        <w:rPr>
          <w:rFonts w:ascii="Arial" w:hAnsi="Arial" w:cs="Arial"/>
          <w:sz w:val="24"/>
          <w:szCs w:val="24"/>
        </w:rPr>
      </w:pPr>
      <w:r w:rsidRPr="006A083D">
        <w:rPr>
          <w:rFonts w:ascii="Arial" w:hAnsi="Arial" w:cs="Arial"/>
          <w:sz w:val="24"/>
          <w:szCs w:val="24"/>
        </w:rPr>
        <w:t>Bv: besloten vennootschap, onderneming met 1 of enkele eigenaren als aandeelhouder. De aandelen zijn niet voor iedereen te koop</w:t>
      </w:r>
    </w:p>
    <w:p w14:paraId="25548921" w14:textId="0D8FF801" w:rsidR="60EA4955" w:rsidRDefault="60EA4955" w:rsidP="006A083D">
      <w:pPr>
        <w:pStyle w:val="Geenafstand"/>
        <w:numPr>
          <w:ilvl w:val="0"/>
          <w:numId w:val="3"/>
        </w:numPr>
        <w:rPr>
          <w:rFonts w:ascii="Arial" w:hAnsi="Arial" w:cs="Arial"/>
          <w:sz w:val="24"/>
          <w:szCs w:val="24"/>
        </w:rPr>
      </w:pPr>
      <w:r w:rsidRPr="006A083D">
        <w:rPr>
          <w:rFonts w:ascii="Arial" w:hAnsi="Arial" w:cs="Arial"/>
          <w:sz w:val="24"/>
          <w:szCs w:val="24"/>
        </w:rPr>
        <w:t>Nv: naamloze vennootschap, onderneming met meerdere eigenaren die aandeelhouders zijn. De aandelen worden vrij verhandeld op de effectenbeurs.</w:t>
      </w:r>
    </w:p>
    <w:p w14:paraId="59FA85B2" w14:textId="6C4D0EC3" w:rsidR="60EA4955" w:rsidRDefault="60EA4955" w:rsidP="60EA4955">
      <w:pPr>
        <w:pStyle w:val="Geenafstand"/>
        <w:rPr>
          <w:rFonts w:ascii="Arial" w:hAnsi="Arial" w:cs="Arial"/>
          <w:sz w:val="24"/>
          <w:szCs w:val="24"/>
        </w:rPr>
      </w:pPr>
    </w:p>
    <w:p w14:paraId="184D7F93" w14:textId="0BD7E22D" w:rsidR="006A083D" w:rsidRPr="006A083D" w:rsidRDefault="006A083D" w:rsidP="60EA4955">
      <w:pPr>
        <w:pStyle w:val="Geenafstand"/>
        <w:rPr>
          <w:rFonts w:ascii="Arial" w:hAnsi="Arial" w:cs="Arial"/>
          <w:sz w:val="24"/>
          <w:szCs w:val="24"/>
        </w:rPr>
      </w:pPr>
      <w:r>
        <w:rPr>
          <w:rFonts w:ascii="Arial" w:hAnsi="Arial" w:cs="Arial"/>
          <w:sz w:val="24"/>
          <w:szCs w:val="24"/>
        </w:rPr>
        <w:t>Winst bij nv: de winst die een nv overhoud, kan het uitkeren als dividend aan de aandeelhouders. Ook kan een nv het geld besteden om schulden af te lossen of om een nieuwe investering aan te schaffen.</w:t>
      </w:r>
    </w:p>
    <w:p w14:paraId="740CA11A" w14:textId="77777777" w:rsidR="006A083D" w:rsidRDefault="006A083D" w:rsidP="60EA4955">
      <w:pPr>
        <w:pStyle w:val="Geenafstand"/>
        <w:rPr>
          <w:rFonts w:ascii="Arial" w:hAnsi="Arial" w:cs="Arial"/>
          <w:sz w:val="24"/>
          <w:szCs w:val="24"/>
        </w:rPr>
      </w:pPr>
    </w:p>
    <w:p w14:paraId="238D4A99" w14:textId="4DB01BAF" w:rsidR="006A083D" w:rsidRDefault="006A083D" w:rsidP="60EA4955">
      <w:pPr>
        <w:pStyle w:val="Geenafstand"/>
        <w:rPr>
          <w:rFonts w:ascii="Arial" w:hAnsi="Arial" w:cs="Arial"/>
          <w:sz w:val="24"/>
          <w:szCs w:val="24"/>
        </w:rPr>
      </w:pPr>
      <w:r>
        <w:rPr>
          <w:rFonts w:ascii="Arial" w:hAnsi="Arial" w:cs="Arial"/>
          <w:sz w:val="24"/>
          <w:szCs w:val="24"/>
        </w:rPr>
        <w:t>Wetten:</w:t>
      </w:r>
    </w:p>
    <w:p w14:paraId="7822F4EB" w14:textId="3AE147E3" w:rsidR="006A083D" w:rsidRDefault="006A083D" w:rsidP="006A083D">
      <w:pPr>
        <w:pStyle w:val="Geenafstand"/>
        <w:numPr>
          <w:ilvl w:val="0"/>
          <w:numId w:val="4"/>
        </w:numPr>
        <w:rPr>
          <w:rFonts w:ascii="Arial" w:hAnsi="Arial" w:cs="Arial"/>
          <w:sz w:val="24"/>
          <w:szCs w:val="24"/>
        </w:rPr>
      </w:pPr>
      <w:r>
        <w:rPr>
          <w:rFonts w:ascii="Arial" w:hAnsi="Arial" w:cs="Arial"/>
          <w:sz w:val="24"/>
          <w:szCs w:val="24"/>
        </w:rPr>
        <w:t>Arbowet: geeft regels voor veilig en gezonde arbeidsomstandigheden.</w:t>
      </w:r>
    </w:p>
    <w:p w14:paraId="33379467" w14:textId="743F73F0" w:rsidR="006A083D" w:rsidRDefault="006A083D" w:rsidP="006A083D">
      <w:pPr>
        <w:pStyle w:val="Geenafstand"/>
        <w:numPr>
          <w:ilvl w:val="0"/>
          <w:numId w:val="4"/>
        </w:numPr>
        <w:rPr>
          <w:rFonts w:ascii="Arial" w:hAnsi="Arial" w:cs="Arial"/>
          <w:sz w:val="24"/>
          <w:szCs w:val="24"/>
        </w:rPr>
      </w:pPr>
      <w:r>
        <w:rPr>
          <w:rFonts w:ascii="Arial" w:hAnsi="Arial" w:cs="Arial"/>
          <w:sz w:val="24"/>
          <w:szCs w:val="24"/>
        </w:rPr>
        <w:t>Arbeidstijdenwet: regels over de werk en rusttijden</w:t>
      </w:r>
    </w:p>
    <w:p w14:paraId="6F8FA1CF" w14:textId="6462E05B" w:rsidR="006A083D" w:rsidRDefault="006A083D" w:rsidP="006A083D">
      <w:pPr>
        <w:pStyle w:val="Geenafstand"/>
        <w:numPr>
          <w:ilvl w:val="0"/>
          <w:numId w:val="4"/>
        </w:numPr>
        <w:rPr>
          <w:rFonts w:ascii="Arial" w:hAnsi="Arial" w:cs="Arial"/>
          <w:sz w:val="24"/>
          <w:szCs w:val="24"/>
        </w:rPr>
      </w:pPr>
      <w:r>
        <w:rPr>
          <w:rFonts w:ascii="Arial" w:hAnsi="Arial" w:cs="Arial"/>
          <w:sz w:val="24"/>
          <w:szCs w:val="24"/>
        </w:rPr>
        <w:t>Algemene wet gelijke behandeling: wet die verbiedt dat er onderscheid wordt gemaakt op basis van geslacht, ras, leeftijd of afkomst</w:t>
      </w:r>
    </w:p>
    <w:p w14:paraId="33C0B9B3" w14:textId="77777777" w:rsidR="006A083D" w:rsidRPr="006A083D" w:rsidRDefault="006A083D" w:rsidP="60EA4955">
      <w:pPr>
        <w:pStyle w:val="Geenafstand"/>
        <w:rPr>
          <w:rFonts w:ascii="Arial" w:hAnsi="Arial" w:cs="Arial"/>
          <w:sz w:val="24"/>
          <w:szCs w:val="24"/>
        </w:rPr>
      </w:pPr>
    </w:p>
    <w:p w14:paraId="021757E8" w14:textId="5A60C71E" w:rsidR="60EA4955" w:rsidRPr="006A083D" w:rsidRDefault="60EA4955" w:rsidP="60EA4955">
      <w:pPr>
        <w:pStyle w:val="Geenafstand"/>
        <w:rPr>
          <w:rFonts w:ascii="Arial" w:hAnsi="Arial" w:cs="Arial"/>
          <w:sz w:val="24"/>
          <w:szCs w:val="24"/>
        </w:rPr>
      </w:pPr>
      <w:r w:rsidRPr="006A083D">
        <w:rPr>
          <w:rFonts w:ascii="Arial" w:hAnsi="Arial" w:cs="Arial"/>
          <w:sz w:val="24"/>
          <w:szCs w:val="24"/>
        </w:rPr>
        <w:t>Soorten werkeloosheid:</w:t>
      </w:r>
    </w:p>
    <w:p w14:paraId="7CD85610" w14:textId="7AEBD200" w:rsidR="60EA4955" w:rsidRPr="006A083D" w:rsidRDefault="60EA4955" w:rsidP="60EA4955">
      <w:pPr>
        <w:pStyle w:val="Geenafstand"/>
        <w:numPr>
          <w:ilvl w:val="0"/>
          <w:numId w:val="1"/>
        </w:numPr>
        <w:rPr>
          <w:rFonts w:ascii="Arial" w:hAnsi="Arial" w:cs="Arial"/>
          <w:sz w:val="24"/>
          <w:szCs w:val="24"/>
        </w:rPr>
      </w:pPr>
      <w:r w:rsidRPr="006A083D">
        <w:rPr>
          <w:rFonts w:ascii="Arial" w:hAnsi="Arial" w:cs="Arial"/>
          <w:sz w:val="24"/>
          <w:szCs w:val="24"/>
        </w:rPr>
        <w:t>Conjuncturele werkeloosheid: werkeloosheid die ontstaat als de vraag naar goederen en diensten afneemt door dalende besteding</w:t>
      </w:r>
    </w:p>
    <w:p w14:paraId="2044ADCE" w14:textId="55DA65CB" w:rsidR="60EA4955" w:rsidRPr="006A083D" w:rsidRDefault="60EA4955" w:rsidP="60EA4955">
      <w:pPr>
        <w:pStyle w:val="Geenafstand"/>
        <w:numPr>
          <w:ilvl w:val="0"/>
          <w:numId w:val="1"/>
        </w:numPr>
        <w:rPr>
          <w:rFonts w:ascii="Arial" w:hAnsi="Arial" w:cs="Arial"/>
          <w:sz w:val="24"/>
          <w:szCs w:val="24"/>
        </w:rPr>
      </w:pPr>
      <w:r w:rsidRPr="006A083D">
        <w:rPr>
          <w:rFonts w:ascii="Arial" w:hAnsi="Arial" w:cs="Arial"/>
          <w:sz w:val="24"/>
          <w:szCs w:val="24"/>
        </w:rPr>
        <w:t>Frictiewerkeloosheid: kortdurende werkeloosheid omdat je even tijd nodig hebt om een nieuwe baan te vinden</w:t>
      </w:r>
    </w:p>
    <w:p w14:paraId="77C6F8CA" w14:textId="6F4653F1" w:rsidR="60EA4955" w:rsidRPr="006A083D" w:rsidRDefault="60EA4955" w:rsidP="60EA4955">
      <w:pPr>
        <w:pStyle w:val="Geenafstand"/>
        <w:numPr>
          <w:ilvl w:val="0"/>
          <w:numId w:val="1"/>
        </w:numPr>
        <w:rPr>
          <w:rFonts w:ascii="Arial" w:hAnsi="Arial" w:cs="Arial"/>
          <w:sz w:val="24"/>
          <w:szCs w:val="24"/>
        </w:rPr>
      </w:pPr>
      <w:r w:rsidRPr="006A083D">
        <w:rPr>
          <w:rFonts w:ascii="Arial" w:hAnsi="Arial" w:cs="Arial"/>
          <w:sz w:val="24"/>
          <w:szCs w:val="24"/>
        </w:rPr>
        <w:t>Regionale werkloosheid: werkeloosheid die in een bepaalde gebieden hoger is dan gemiddeld in het land.</w:t>
      </w:r>
    </w:p>
    <w:p w14:paraId="6E39167C" w14:textId="36F1DD6F" w:rsidR="60EA4955" w:rsidRPr="006A083D" w:rsidRDefault="60EA4955" w:rsidP="60EA4955">
      <w:pPr>
        <w:pStyle w:val="Geenafstand"/>
        <w:numPr>
          <w:ilvl w:val="0"/>
          <w:numId w:val="1"/>
        </w:numPr>
        <w:rPr>
          <w:rFonts w:ascii="Arial" w:hAnsi="Arial" w:cs="Arial"/>
          <w:sz w:val="24"/>
          <w:szCs w:val="24"/>
        </w:rPr>
      </w:pPr>
      <w:r w:rsidRPr="006A083D">
        <w:rPr>
          <w:rFonts w:ascii="Arial" w:hAnsi="Arial" w:cs="Arial"/>
          <w:sz w:val="24"/>
          <w:szCs w:val="24"/>
        </w:rPr>
        <w:t>Seizoenwerkloosheid: werkeloos die ontstaat doordat bepaald werk alleen maar in een deel van het jaar verricht kan worden</w:t>
      </w:r>
    </w:p>
    <w:p w14:paraId="21FC8A39" w14:textId="3769015B" w:rsidR="006A083D" w:rsidRDefault="60EA4955" w:rsidP="006A083D">
      <w:pPr>
        <w:pStyle w:val="Geenafstand"/>
        <w:numPr>
          <w:ilvl w:val="0"/>
          <w:numId w:val="1"/>
        </w:numPr>
        <w:rPr>
          <w:rFonts w:ascii="Arial" w:hAnsi="Arial" w:cs="Arial"/>
          <w:sz w:val="24"/>
          <w:szCs w:val="24"/>
        </w:rPr>
      </w:pPr>
      <w:r w:rsidRPr="006A083D">
        <w:rPr>
          <w:rFonts w:ascii="Arial" w:hAnsi="Arial" w:cs="Arial"/>
          <w:sz w:val="24"/>
          <w:szCs w:val="24"/>
        </w:rPr>
        <w:t>Structurele werkeloosheid: werkeloosheid die het gevolg is van blijvende veranderingen in het productieproces door de aanbieders van producten. Ook als het aanbod van arbeid niet aansluit op de vraag ernaar</w:t>
      </w:r>
      <w:r w:rsidR="008C6AD4">
        <w:rPr>
          <w:rFonts w:ascii="Arial" w:hAnsi="Arial" w:cs="Arial"/>
          <w:sz w:val="24"/>
          <w:szCs w:val="24"/>
        </w:rPr>
        <w:t>.</w:t>
      </w:r>
    </w:p>
    <w:p w14:paraId="78C84E19" w14:textId="77777777" w:rsidR="008C6AD4" w:rsidRDefault="008C6AD4" w:rsidP="008C6AD4">
      <w:pPr>
        <w:pStyle w:val="Geenafstand"/>
        <w:rPr>
          <w:rFonts w:ascii="Arial" w:hAnsi="Arial" w:cs="Arial"/>
          <w:sz w:val="24"/>
          <w:szCs w:val="24"/>
        </w:rPr>
      </w:pPr>
    </w:p>
    <w:p w14:paraId="5265C5AB" w14:textId="25F24FBB" w:rsidR="008C6AD4" w:rsidRDefault="008C6AD4" w:rsidP="008C6AD4">
      <w:pPr>
        <w:pStyle w:val="Geenafstand"/>
        <w:rPr>
          <w:rFonts w:ascii="Arial" w:hAnsi="Arial" w:cs="Arial"/>
          <w:sz w:val="24"/>
          <w:szCs w:val="24"/>
        </w:rPr>
      </w:pPr>
      <w:r>
        <w:rPr>
          <w:rFonts w:ascii="Arial" w:hAnsi="Arial" w:cs="Arial"/>
          <w:sz w:val="24"/>
          <w:szCs w:val="24"/>
        </w:rPr>
        <w:t>Werknemersverzekering: sociale verzekering die alleen bestemd zijn voor mensen die in loondienst werken of gewerkt hebben. Bijv. WW/WIA</w:t>
      </w:r>
    </w:p>
    <w:p w14:paraId="26302F67" w14:textId="605D3EB0" w:rsidR="008C6AD4" w:rsidRDefault="008C6AD4" w:rsidP="008C6AD4">
      <w:pPr>
        <w:pStyle w:val="Geenafstand"/>
        <w:numPr>
          <w:ilvl w:val="0"/>
          <w:numId w:val="5"/>
        </w:numPr>
        <w:rPr>
          <w:rFonts w:ascii="Arial" w:hAnsi="Arial" w:cs="Arial"/>
          <w:sz w:val="24"/>
          <w:szCs w:val="24"/>
        </w:rPr>
      </w:pPr>
      <w:r>
        <w:rPr>
          <w:rFonts w:ascii="Arial" w:hAnsi="Arial" w:cs="Arial"/>
          <w:sz w:val="24"/>
          <w:szCs w:val="24"/>
        </w:rPr>
        <w:t>WIA: biedt een uitkering aan arbeidsongeschikte werknemers</w:t>
      </w:r>
    </w:p>
    <w:p w14:paraId="31DC029E" w14:textId="6E7C61D2" w:rsidR="008C6AD4" w:rsidRPr="008C6AD4" w:rsidRDefault="008C6AD4" w:rsidP="008C6AD4">
      <w:pPr>
        <w:pStyle w:val="Geenafstand"/>
        <w:numPr>
          <w:ilvl w:val="0"/>
          <w:numId w:val="5"/>
        </w:numPr>
        <w:rPr>
          <w:rFonts w:ascii="Arial" w:hAnsi="Arial" w:cs="Arial"/>
          <w:sz w:val="24"/>
          <w:szCs w:val="24"/>
        </w:rPr>
      </w:pPr>
      <w:r>
        <w:rPr>
          <w:rFonts w:ascii="Arial" w:hAnsi="Arial" w:cs="Arial"/>
          <w:sz w:val="24"/>
          <w:szCs w:val="24"/>
        </w:rPr>
        <w:t>WW: regelt een uitkering voor werknemers die buiten hun schuld werkeloos geworden zijn.</w:t>
      </w:r>
    </w:p>
    <w:p w14:paraId="4ABBC65B" w14:textId="149833E2" w:rsidR="60EA4955" w:rsidRDefault="60EA4955" w:rsidP="60EA4955">
      <w:pPr>
        <w:pStyle w:val="Geenafstand"/>
        <w:rPr>
          <w:rFonts w:ascii="Arial" w:hAnsi="Arial" w:cs="Arial"/>
          <w:sz w:val="24"/>
          <w:szCs w:val="24"/>
        </w:rPr>
      </w:pPr>
    </w:p>
    <w:p w14:paraId="5BE985CF" w14:textId="77B417E8" w:rsidR="008C6AD4" w:rsidRDefault="008C6AD4" w:rsidP="60EA4955">
      <w:pPr>
        <w:pStyle w:val="Geenafstand"/>
        <w:rPr>
          <w:rFonts w:ascii="Arial" w:hAnsi="Arial" w:cs="Arial"/>
          <w:sz w:val="24"/>
          <w:szCs w:val="24"/>
        </w:rPr>
      </w:pPr>
      <w:r>
        <w:rPr>
          <w:rFonts w:ascii="Arial" w:hAnsi="Arial" w:cs="Arial"/>
          <w:sz w:val="24"/>
          <w:szCs w:val="24"/>
        </w:rPr>
        <w:t>Krappe arbeidsmarkt: de vraag naar personeel groter is dan het aanbod, meestal stijgen de lonen dan.</w:t>
      </w:r>
    </w:p>
    <w:p w14:paraId="17DB077F" w14:textId="29BC8EC8" w:rsidR="008C6AD4" w:rsidRDefault="008C6AD4" w:rsidP="60EA4955">
      <w:pPr>
        <w:pStyle w:val="Geenafstand"/>
        <w:rPr>
          <w:rFonts w:ascii="Arial" w:hAnsi="Arial" w:cs="Arial"/>
          <w:sz w:val="24"/>
          <w:szCs w:val="24"/>
        </w:rPr>
      </w:pPr>
      <w:r>
        <w:rPr>
          <w:rFonts w:ascii="Arial" w:hAnsi="Arial" w:cs="Arial"/>
          <w:sz w:val="24"/>
          <w:szCs w:val="24"/>
        </w:rPr>
        <w:t>Ruime arbeidsmarkt: de vraag naar personeel kleiner is dan het aanbod, meestal dalen de lonen dan.</w:t>
      </w:r>
    </w:p>
    <w:p w14:paraId="53060A0E" w14:textId="77777777" w:rsidR="008C6AD4" w:rsidRDefault="008C6AD4" w:rsidP="60EA4955">
      <w:pPr>
        <w:pStyle w:val="Geenafstand"/>
        <w:rPr>
          <w:rFonts w:ascii="Arial" w:hAnsi="Arial" w:cs="Arial"/>
          <w:sz w:val="24"/>
          <w:szCs w:val="24"/>
        </w:rPr>
      </w:pPr>
    </w:p>
    <w:p w14:paraId="4AF08F4A" w14:textId="708DE0F5" w:rsidR="008C6AD4" w:rsidRDefault="00663D3B" w:rsidP="60EA4955">
      <w:pPr>
        <w:pStyle w:val="Geenafstand"/>
        <w:rPr>
          <w:rFonts w:ascii="Arial" w:hAnsi="Arial" w:cs="Arial"/>
          <w:sz w:val="24"/>
          <w:szCs w:val="24"/>
        </w:rPr>
      </w:pPr>
      <w:r>
        <w:rPr>
          <w:rFonts w:ascii="Arial" w:hAnsi="Arial" w:cs="Arial"/>
          <w:sz w:val="24"/>
          <w:szCs w:val="24"/>
        </w:rPr>
        <w:t>Concurrentiepositie: geeft aan in hoeverre een bedrijf in staat is te concurreren met ander bedrijven.</w:t>
      </w:r>
    </w:p>
    <w:p w14:paraId="79FDB1A0" w14:textId="77777777" w:rsidR="008C6AD4" w:rsidRDefault="008C6AD4" w:rsidP="60EA4955">
      <w:pPr>
        <w:pStyle w:val="Geenafstand"/>
        <w:rPr>
          <w:rFonts w:ascii="Arial" w:hAnsi="Arial" w:cs="Arial"/>
          <w:sz w:val="24"/>
          <w:szCs w:val="24"/>
        </w:rPr>
      </w:pPr>
    </w:p>
    <w:p w14:paraId="0DFC164F" w14:textId="77777777" w:rsidR="00663D3B" w:rsidRDefault="00663D3B" w:rsidP="60EA4955">
      <w:pPr>
        <w:pStyle w:val="Geenafstand"/>
        <w:rPr>
          <w:rFonts w:ascii="Arial" w:hAnsi="Arial" w:cs="Arial"/>
          <w:sz w:val="24"/>
          <w:szCs w:val="24"/>
        </w:rPr>
      </w:pPr>
    </w:p>
    <w:p w14:paraId="401D88EC" w14:textId="3FD042EE" w:rsidR="008C6AD4" w:rsidRDefault="008C6AD4" w:rsidP="60EA4955">
      <w:pPr>
        <w:pStyle w:val="Geenafstand"/>
        <w:rPr>
          <w:rFonts w:ascii="Arial" w:hAnsi="Arial" w:cs="Arial"/>
          <w:sz w:val="24"/>
          <w:szCs w:val="24"/>
        </w:rPr>
      </w:pPr>
      <w:r>
        <w:rPr>
          <w:rFonts w:ascii="Arial" w:hAnsi="Arial" w:cs="Arial"/>
          <w:sz w:val="24"/>
          <w:szCs w:val="24"/>
        </w:rPr>
        <w:lastRenderedPageBreak/>
        <w:t>4 productiesectoren:</w:t>
      </w:r>
    </w:p>
    <w:p w14:paraId="33A47216" w14:textId="7C2CD4CE" w:rsidR="008C6AD4" w:rsidRDefault="008C6AD4" w:rsidP="008C6AD4">
      <w:pPr>
        <w:pStyle w:val="Geenafstand"/>
        <w:numPr>
          <w:ilvl w:val="0"/>
          <w:numId w:val="6"/>
        </w:numPr>
        <w:rPr>
          <w:rFonts w:ascii="Arial" w:hAnsi="Arial" w:cs="Arial"/>
          <w:sz w:val="24"/>
          <w:szCs w:val="24"/>
        </w:rPr>
      </w:pPr>
      <w:r>
        <w:rPr>
          <w:rFonts w:ascii="Arial" w:hAnsi="Arial" w:cs="Arial"/>
          <w:sz w:val="24"/>
          <w:szCs w:val="24"/>
        </w:rPr>
        <w:t>Primaire sector: landbouw, visserij, winning van delfstoffen</w:t>
      </w:r>
      <w:r w:rsidR="00663D3B">
        <w:rPr>
          <w:rFonts w:ascii="Arial" w:hAnsi="Arial" w:cs="Arial"/>
          <w:sz w:val="24"/>
          <w:szCs w:val="24"/>
        </w:rPr>
        <w:t>.</w:t>
      </w:r>
    </w:p>
    <w:p w14:paraId="2B572CB2" w14:textId="001D3953" w:rsidR="008C6AD4" w:rsidRDefault="008C6AD4" w:rsidP="008C6AD4">
      <w:pPr>
        <w:pStyle w:val="Geenafstand"/>
        <w:numPr>
          <w:ilvl w:val="0"/>
          <w:numId w:val="6"/>
        </w:numPr>
        <w:rPr>
          <w:rFonts w:ascii="Arial" w:hAnsi="Arial" w:cs="Arial"/>
          <w:sz w:val="24"/>
          <w:szCs w:val="24"/>
        </w:rPr>
      </w:pPr>
      <w:r>
        <w:rPr>
          <w:rFonts w:ascii="Arial" w:hAnsi="Arial" w:cs="Arial"/>
          <w:sz w:val="24"/>
          <w:szCs w:val="24"/>
        </w:rPr>
        <w:t>Secundaire sector: industrie, bouw, ambachtelijke bedrijven verwerken grondstoffen tot producten</w:t>
      </w:r>
      <w:r w:rsidR="00663D3B">
        <w:rPr>
          <w:rFonts w:ascii="Arial" w:hAnsi="Arial" w:cs="Arial"/>
          <w:sz w:val="24"/>
          <w:szCs w:val="24"/>
        </w:rPr>
        <w:t>.</w:t>
      </w:r>
    </w:p>
    <w:p w14:paraId="090FD3EA" w14:textId="63FCEDF8" w:rsidR="008C6AD4" w:rsidRDefault="00663D3B" w:rsidP="008C6AD4">
      <w:pPr>
        <w:pStyle w:val="Geenafstand"/>
        <w:numPr>
          <w:ilvl w:val="0"/>
          <w:numId w:val="6"/>
        </w:numPr>
        <w:rPr>
          <w:rFonts w:ascii="Arial" w:hAnsi="Arial" w:cs="Arial"/>
          <w:sz w:val="24"/>
          <w:szCs w:val="24"/>
        </w:rPr>
      </w:pPr>
      <w:r>
        <w:rPr>
          <w:rFonts w:ascii="Arial" w:hAnsi="Arial" w:cs="Arial"/>
          <w:sz w:val="24"/>
          <w:szCs w:val="24"/>
        </w:rPr>
        <w:t>Tertiaire sector: commerciële dienstverlening zoals handel, transport en financiële diensten zoals de banken en verzekeringen.</w:t>
      </w:r>
    </w:p>
    <w:p w14:paraId="32543834" w14:textId="1EB425DC" w:rsidR="00663D3B" w:rsidRPr="006A083D" w:rsidRDefault="00663D3B" w:rsidP="008C6AD4">
      <w:pPr>
        <w:pStyle w:val="Geenafstand"/>
        <w:numPr>
          <w:ilvl w:val="0"/>
          <w:numId w:val="6"/>
        </w:numPr>
        <w:rPr>
          <w:rFonts w:ascii="Arial" w:hAnsi="Arial" w:cs="Arial"/>
          <w:sz w:val="24"/>
          <w:szCs w:val="24"/>
        </w:rPr>
      </w:pPr>
      <w:r>
        <w:rPr>
          <w:rFonts w:ascii="Arial" w:hAnsi="Arial" w:cs="Arial"/>
          <w:sz w:val="24"/>
          <w:szCs w:val="24"/>
        </w:rPr>
        <w:t>Quartaire sector: niet-commerciële diensten zoals onderwijs, gezondheidszorg en overheidsdiensten.</w:t>
      </w:r>
    </w:p>
    <w:p w14:paraId="324B9863" w14:textId="7F635D79" w:rsidR="60EA4955" w:rsidRDefault="60EA4955" w:rsidP="60EA4955">
      <w:pPr>
        <w:pStyle w:val="Geenafstand"/>
      </w:pPr>
    </w:p>
    <w:p w14:paraId="1AF09F8E" w14:textId="012A23D9" w:rsidR="00663D3B" w:rsidRDefault="00663D3B" w:rsidP="60EA4955">
      <w:pPr>
        <w:pStyle w:val="Geenafstand"/>
        <w:rPr>
          <w:rFonts w:ascii="Arial" w:hAnsi="Arial" w:cs="Arial"/>
          <w:sz w:val="24"/>
        </w:rPr>
      </w:pPr>
      <w:r w:rsidRPr="00663D3B">
        <w:rPr>
          <w:rFonts w:ascii="Arial" w:hAnsi="Arial" w:cs="Arial"/>
          <w:sz w:val="24"/>
        </w:rPr>
        <w:t>Geregistreerde werkeloosheid</w:t>
      </w:r>
      <w:r>
        <w:rPr>
          <w:rFonts w:ascii="Arial" w:hAnsi="Arial" w:cs="Arial"/>
          <w:sz w:val="24"/>
        </w:rPr>
        <w:t>: de werkeloosheid die is geregistreerd is bij het UWV.</w:t>
      </w:r>
    </w:p>
    <w:p w14:paraId="7F54A14D" w14:textId="7DE8B171" w:rsidR="00A76AE4" w:rsidRPr="00663D3B" w:rsidRDefault="00A76AE4" w:rsidP="60EA4955">
      <w:pPr>
        <w:pStyle w:val="Geenafstand"/>
        <w:rPr>
          <w:rFonts w:ascii="Arial" w:hAnsi="Arial" w:cs="Arial"/>
          <w:sz w:val="24"/>
        </w:rPr>
      </w:pPr>
      <w:bookmarkStart w:id="0" w:name="_GoBack"/>
      <w:bookmarkEnd w:id="0"/>
    </w:p>
    <w:p w14:paraId="7A39BE97" w14:textId="5D80E017" w:rsidR="60EA4955" w:rsidRDefault="60EA4955" w:rsidP="60EA4955">
      <w:pPr>
        <w:pStyle w:val="Geenafstand"/>
      </w:pPr>
    </w:p>
    <w:sectPr w:rsidR="60EA4955">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88C35D" w14:textId="77777777" w:rsidR="0073620A" w:rsidRDefault="0073620A">
      <w:pPr>
        <w:spacing w:after="0" w:line="240" w:lineRule="auto"/>
      </w:pPr>
      <w:r>
        <w:separator/>
      </w:r>
    </w:p>
  </w:endnote>
  <w:endnote w:type="continuationSeparator" w:id="0">
    <w:p w14:paraId="58DADC2A" w14:textId="77777777" w:rsidR="0073620A" w:rsidRDefault="00736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3008"/>
      <w:gridCol w:w="3009"/>
      <w:gridCol w:w="3009"/>
    </w:tblGrid>
    <w:tr w:rsidR="60EA4955" w14:paraId="0615D05C" w14:textId="77777777" w:rsidTr="60EA4955">
      <w:tc>
        <w:tcPr>
          <w:tcW w:w="3009" w:type="dxa"/>
        </w:tcPr>
        <w:p w14:paraId="42C43256" w14:textId="2DBE4B0C" w:rsidR="60EA4955" w:rsidRDefault="60EA4955" w:rsidP="60EA4955">
          <w:pPr>
            <w:pStyle w:val="Koptekst"/>
            <w:ind w:left="-115"/>
          </w:pPr>
        </w:p>
      </w:tc>
      <w:tc>
        <w:tcPr>
          <w:tcW w:w="3009" w:type="dxa"/>
        </w:tcPr>
        <w:p w14:paraId="2B557FF1" w14:textId="7623C360" w:rsidR="60EA4955" w:rsidRDefault="60EA4955" w:rsidP="60EA4955">
          <w:pPr>
            <w:pStyle w:val="Koptekst"/>
            <w:jc w:val="center"/>
          </w:pPr>
        </w:p>
      </w:tc>
      <w:tc>
        <w:tcPr>
          <w:tcW w:w="3009" w:type="dxa"/>
        </w:tcPr>
        <w:p w14:paraId="513EA6B5" w14:textId="2C4F4A6F" w:rsidR="60EA4955" w:rsidRDefault="60EA4955" w:rsidP="60EA4955">
          <w:pPr>
            <w:pStyle w:val="Koptekst"/>
            <w:ind w:right="-115"/>
            <w:jc w:val="right"/>
          </w:pPr>
        </w:p>
      </w:tc>
    </w:tr>
  </w:tbl>
  <w:p w14:paraId="05ED3374" w14:textId="3ED6B99E" w:rsidR="60EA4955" w:rsidRDefault="60EA4955" w:rsidP="60EA495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126511" w14:textId="77777777" w:rsidR="0073620A" w:rsidRDefault="0073620A">
      <w:pPr>
        <w:spacing w:after="0" w:line="240" w:lineRule="auto"/>
      </w:pPr>
      <w:r>
        <w:separator/>
      </w:r>
    </w:p>
  </w:footnote>
  <w:footnote w:type="continuationSeparator" w:id="0">
    <w:p w14:paraId="06F0F8F0" w14:textId="77777777" w:rsidR="0073620A" w:rsidRDefault="007362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3009"/>
      <w:gridCol w:w="5745"/>
      <w:gridCol w:w="255"/>
    </w:tblGrid>
    <w:tr w:rsidR="60EA4955" w14:paraId="53C8A5DF" w14:textId="77777777" w:rsidTr="60EA4955">
      <w:tc>
        <w:tcPr>
          <w:tcW w:w="3009" w:type="dxa"/>
        </w:tcPr>
        <w:p w14:paraId="21F2E28F" w14:textId="2C8F4CC3" w:rsidR="60EA4955" w:rsidRDefault="60EA4955" w:rsidP="60EA4955">
          <w:pPr>
            <w:pStyle w:val="Koptekst"/>
            <w:ind w:left="-115"/>
          </w:pPr>
        </w:p>
      </w:tc>
      <w:tc>
        <w:tcPr>
          <w:tcW w:w="5745" w:type="dxa"/>
        </w:tcPr>
        <w:p w14:paraId="609A975D" w14:textId="33657BD4" w:rsidR="60EA4955" w:rsidRDefault="60EA4955" w:rsidP="60EA4955">
          <w:pPr>
            <w:pStyle w:val="Koptekst"/>
            <w:jc w:val="center"/>
          </w:pPr>
          <w:r>
            <w:t xml:space="preserve">                                           Economie Hoofdstuk 4 'Aan het werk'</w:t>
          </w:r>
        </w:p>
        <w:p w14:paraId="5BC80828" w14:textId="7CDC2D2A" w:rsidR="60EA4955" w:rsidRDefault="60EA4955" w:rsidP="60EA4955">
          <w:pPr>
            <w:pStyle w:val="Koptekst"/>
            <w:jc w:val="center"/>
          </w:pPr>
        </w:p>
      </w:tc>
      <w:tc>
        <w:tcPr>
          <w:tcW w:w="255" w:type="dxa"/>
        </w:tcPr>
        <w:p w14:paraId="369D0DCF" w14:textId="53ADB9CA" w:rsidR="60EA4955" w:rsidRDefault="60EA4955" w:rsidP="60EA4955">
          <w:pPr>
            <w:pStyle w:val="Koptekst"/>
            <w:ind w:right="-115"/>
            <w:jc w:val="right"/>
          </w:pPr>
        </w:p>
      </w:tc>
    </w:tr>
  </w:tbl>
  <w:p w14:paraId="5610B639" w14:textId="412647FD" w:rsidR="60EA4955" w:rsidRDefault="60EA4955" w:rsidP="60EA4955">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739B0"/>
    <w:multiLevelType w:val="hybridMultilevel"/>
    <w:tmpl w:val="1CD8D1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5BC56FF"/>
    <w:multiLevelType w:val="hybridMultilevel"/>
    <w:tmpl w:val="91BA064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FF67E35"/>
    <w:multiLevelType w:val="hybridMultilevel"/>
    <w:tmpl w:val="1CD6A74A"/>
    <w:lvl w:ilvl="0" w:tplc="A2E6E92E">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40537C5"/>
    <w:multiLevelType w:val="hybridMultilevel"/>
    <w:tmpl w:val="9F922FF8"/>
    <w:lvl w:ilvl="0" w:tplc="91166168">
      <w:start w:val="1"/>
      <w:numFmt w:val="bullet"/>
      <w:lvlText w:val=""/>
      <w:lvlJc w:val="left"/>
      <w:pPr>
        <w:ind w:left="720" w:hanging="360"/>
      </w:pPr>
      <w:rPr>
        <w:rFonts w:ascii="Symbol" w:hAnsi="Symbol" w:hint="default"/>
      </w:rPr>
    </w:lvl>
    <w:lvl w:ilvl="1" w:tplc="519AF5BA">
      <w:start w:val="1"/>
      <w:numFmt w:val="bullet"/>
      <w:lvlText w:val="o"/>
      <w:lvlJc w:val="left"/>
      <w:pPr>
        <w:ind w:left="1440" w:hanging="360"/>
      </w:pPr>
      <w:rPr>
        <w:rFonts w:ascii="Courier New" w:hAnsi="Courier New" w:hint="default"/>
      </w:rPr>
    </w:lvl>
    <w:lvl w:ilvl="2" w:tplc="8AC41E2A">
      <w:start w:val="1"/>
      <w:numFmt w:val="bullet"/>
      <w:lvlText w:val=""/>
      <w:lvlJc w:val="left"/>
      <w:pPr>
        <w:ind w:left="2160" w:hanging="360"/>
      </w:pPr>
      <w:rPr>
        <w:rFonts w:ascii="Wingdings" w:hAnsi="Wingdings" w:hint="default"/>
      </w:rPr>
    </w:lvl>
    <w:lvl w:ilvl="3" w:tplc="9800E61A">
      <w:start w:val="1"/>
      <w:numFmt w:val="bullet"/>
      <w:lvlText w:val=""/>
      <w:lvlJc w:val="left"/>
      <w:pPr>
        <w:ind w:left="2880" w:hanging="360"/>
      </w:pPr>
      <w:rPr>
        <w:rFonts w:ascii="Symbol" w:hAnsi="Symbol" w:hint="default"/>
      </w:rPr>
    </w:lvl>
    <w:lvl w:ilvl="4" w:tplc="F59ADA06">
      <w:start w:val="1"/>
      <w:numFmt w:val="bullet"/>
      <w:lvlText w:val="o"/>
      <w:lvlJc w:val="left"/>
      <w:pPr>
        <w:ind w:left="3600" w:hanging="360"/>
      </w:pPr>
      <w:rPr>
        <w:rFonts w:ascii="Courier New" w:hAnsi="Courier New" w:hint="default"/>
      </w:rPr>
    </w:lvl>
    <w:lvl w:ilvl="5" w:tplc="D13C7F06">
      <w:start w:val="1"/>
      <w:numFmt w:val="bullet"/>
      <w:lvlText w:val=""/>
      <w:lvlJc w:val="left"/>
      <w:pPr>
        <w:ind w:left="4320" w:hanging="360"/>
      </w:pPr>
      <w:rPr>
        <w:rFonts w:ascii="Wingdings" w:hAnsi="Wingdings" w:hint="default"/>
      </w:rPr>
    </w:lvl>
    <w:lvl w:ilvl="6" w:tplc="816CA8A0">
      <w:start w:val="1"/>
      <w:numFmt w:val="bullet"/>
      <w:lvlText w:val=""/>
      <w:lvlJc w:val="left"/>
      <w:pPr>
        <w:ind w:left="5040" w:hanging="360"/>
      </w:pPr>
      <w:rPr>
        <w:rFonts w:ascii="Symbol" w:hAnsi="Symbol" w:hint="default"/>
      </w:rPr>
    </w:lvl>
    <w:lvl w:ilvl="7" w:tplc="6AE41DBA">
      <w:start w:val="1"/>
      <w:numFmt w:val="bullet"/>
      <w:lvlText w:val="o"/>
      <w:lvlJc w:val="left"/>
      <w:pPr>
        <w:ind w:left="5760" w:hanging="360"/>
      </w:pPr>
      <w:rPr>
        <w:rFonts w:ascii="Courier New" w:hAnsi="Courier New" w:hint="default"/>
      </w:rPr>
    </w:lvl>
    <w:lvl w:ilvl="8" w:tplc="CB96D060">
      <w:start w:val="1"/>
      <w:numFmt w:val="bullet"/>
      <w:lvlText w:val=""/>
      <w:lvlJc w:val="left"/>
      <w:pPr>
        <w:ind w:left="6480" w:hanging="360"/>
      </w:pPr>
      <w:rPr>
        <w:rFonts w:ascii="Wingdings" w:hAnsi="Wingdings" w:hint="default"/>
      </w:rPr>
    </w:lvl>
  </w:abstractNum>
  <w:abstractNum w:abstractNumId="4" w15:restartNumberingAfterBreak="0">
    <w:nsid w:val="5A0D6A16"/>
    <w:multiLevelType w:val="hybridMultilevel"/>
    <w:tmpl w:val="235E40DC"/>
    <w:lvl w:ilvl="0" w:tplc="9BCA2180">
      <w:start w:val="1"/>
      <w:numFmt w:val="bullet"/>
      <w:lvlText w:val=""/>
      <w:lvlJc w:val="left"/>
      <w:pPr>
        <w:ind w:left="720" w:hanging="360"/>
      </w:pPr>
      <w:rPr>
        <w:rFonts w:ascii="Symbol" w:hAnsi="Symbol" w:hint="default"/>
      </w:rPr>
    </w:lvl>
    <w:lvl w:ilvl="1" w:tplc="6D189EEE">
      <w:start w:val="1"/>
      <w:numFmt w:val="bullet"/>
      <w:lvlText w:val="o"/>
      <w:lvlJc w:val="left"/>
      <w:pPr>
        <w:ind w:left="1440" w:hanging="360"/>
      </w:pPr>
      <w:rPr>
        <w:rFonts w:ascii="Courier New" w:hAnsi="Courier New" w:hint="default"/>
      </w:rPr>
    </w:lvl>
    <w:lvl w:ilvl="2" w:tplc="BE288776">
      <w:start w:val="1"/>
      <w:numFmt w:val="bullet"/>
      <w:lvlText w:val=""/>
      <w:lvlJc w:val="left"/>
      <w:pPr>
        <w:ind w:left="2160" w:hanging="360"/>
      </w:pPr>
      <w:rPr>
        <w:rFonts w:ascii="Wingdings" w:hAnsi="Wingdings" w:hint="default"/>
      </w:rPr>
    </w:lvl>
    <w:lvl w:ilvl="3" w:tplc="4DCE5F90">
      <w:start w:val="1"/>
      <w:numFmt w:val="bullet"/>
      <w:lvlText w:val=""/>
      <w:lvlJc w:val="left"/>
      <w:pPr>
        <w:ind w:left="2880" w:hanging="360"/>
      </w:pPr>
      <w:rPr>
        <w:rFonts w:ascii="Symbol" w:hAnsi="Symbol" w:hint="default"/>
      </w:rPr>
    </w:lvl>
    <w:lvl w:ilvl="4" w:tplc="719C0B4E">
      <w:start w:val="1"/>
      <w:numFmt w:val="bullet"/>
      <w:lvlText w:val="o"/>
      <w:lvlJc w:val="left"/>
      <w:pPr>
        <w:ind w:left="3600" w:hanging="360"/>
      </w:pPr>
      <w:rPr>
        <w:rFonts w:ascii="Courier New" w:hAnsi="Courier New" w:hint="default"/>
      </w:rPr>
    </w:lvl>
    <w:lvl w:ilvl="5" w:tplc="EED60B70">
      <w:start w:val="1"/>
      <w:numFmt w:val="bullet"/>
      <w:lvlText w:val=""/>
      <w:lvlJc w:val="left"/>
      <w:pPr>
        <w:ind w:left="4320" w:hanging="360"/>
      </w:pPr>
      <w:rPr>
        <w:rFonts w:ascii="Wingdings" w:hAnsi="Wingdings" w:hint="default"/>
      </w:rPr>
    </w:lvl>
    <w:lvl w:ilvl="6" w:tplc="2D5A1BBC">
      <w:start w:val="1"/>
      <w:numFmt w:val="bullet"/>
      <w:lvlText w:val=""/>
      <w:lvlJc w:val="left"/>
      <w:pPr>
        <w:ind w:left="5040" w:hanging="360"/>
      </w:pPr>
      <w:rPr>
        <w:rFonts w:ascii="Symbol" w:hAnsi="Symbol" w:hint="default"/>
      </w:rPr>
    </w:lvl>
    <w:lvl w:ilvl="7" w:tplc="3C82B398">
      <w:start w:val="1"/>
      <w:numFmt w:val="bullet"/>
      <w:lvlText w:val="o"/>
      <w:lvlJc w:val="left"/>
      <w:pPr>
        <w:ind w:left="5760" w:hanging="360"/>
      </w:pPr>
      <w:rPr>
        <w:rFonts w:ascii="Courier New" w:hAnsi="Courier New" w:hint="default"/>
      </w:rPr>
    </w:lvl>
    <w:lvl w:ilvl="8" w:tplc="79705A90">
      <w:start w:val="1"/>
      <w:numFmt w:val="bullet"/>
      <w:lvlText w:val=""/>
      <w:lvlJc w:val="left"/>
      <w:pPr>
        <w:ind w:left="6480" w:hanging="360"/>
      </w:pPr>
      <w:rPr>
        <w:rFonts w:ascii="Wingdings" w:hAnsi="Wingdings" w:hint="default"/>
      </w:rPr>
    </w:lvl>
  </w:abstractNum>
  <w:abstractNum w:abstractNumId="5" w15:restartNumberingAfterBreak="0">
    <w:nsid w:val="76EE6826"/>
    <w:multiLevelType w:val="hybridMultilevel"/>
    <w:tmpl w:val="13DAD75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0EA4955"/>
    <w:rsid w:val="00663D3B"/>
    <w:rsid w:val="006A083D"/>
    <w:rsid w:val="0073620A"/>
    <w:rsid w:val="008365FF"/>
    <w:rsid w:val="008C6AD4"/>
    <w:rsid w:val="00A76AE4"/>
    <w:rsid w:val="60EA49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A016E"/>
  <w15:chartTrackingRefBased/>
  <w15:docId w15:val="{AE4B1F8B-F95E-4DE4-BA17-B520AA6B4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pPr>
      <w:spacing w:after="0" w:line="240" w:lineRule="auto"/>
    </w:p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optekstChar">
    <w:name w:val="Koptekst Char"/>
    <w:basedOn w:val="Standaardalinea-lettertype"/>
    <w:link w:val="Koptekst"/>
    <w:uiPriority w:val="99"/>
  </w:style>
  <w:style w:type="paragraph" w:styleId="Koptekst">
    <w:name w:val="header"/>
    <w:basedOn w:val="Standaard"/>
    <w:link w:val="KoptekstChar"/>
    <w:uiPriority w:val="99"/>
    <w:unhideWhenUsed/>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style>
  <w:style w:type="paragraph" w:styleId="Voettekst">
    <w:name w:val="footer"/>
    <w:basedOn w:val="Standaard"/>
    <w:link w:val="Voettekst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2289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 de Zwart (L110756)</dc:creator>
  <cp:keywords/>
  <dc:description/>
  <cp:lastModifiedBy>iris de zwart</cp:lastModifiedBy>
  <cp:revision>2</cp:revision>
  <dcterms:created xsi:type="dcterms:W3CDTF">2017-11-26T11:13:00Z</dcterms:created>
  <dcterms:modified xsi:type="dcterms:W3CDTF">2017-11-26T11:13:00Z</dcterms:modified>
</cp:coreProperties>
</file>