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07851" w:rsidRPr="00DD3453" w:rsidRDefault="00270A1A" w:rsidP="00270A1A">
      <w:pPr>
        <w:pStyle w:val="Geenafstand"/>
        <w:rPr>
          <w:rFonts w:ascii="Arial" w:hAnsi="Arial" w:cs="Arial"/>
          <w:sz w:val="24"/>
          <w:szCs w:val="24"/>
        </w:rPr>
      </w:pPr>
      <w:r w:rsidRPr="00DD3453">
        <w:rPr>
          <w:rFonts w:ascii="Arial" w:hAnsi="Arial" w:cs="Arial"/>
          <w:sz w:val="24"/>
          <w:szCs w:val="24"/>
        </w:rPr>
        <w:t xml:space="preserve">Productiefactoren: </w:t>
      </w:r>
      <w:r w:rsidR="00733790" w:rsidRPr="00DD3453">
        <w:rPr>
          <w:rFonts w:ascii="Arial" w:hAnsi="Arial" w:cs="Arial"/>
          <w:sz w:val="24"/>
          <w:szCs w:val="24"/>
        </w:rPr>
        <w:t>alle middelen die je nodig hebt om te kunnen produceren</w:t>
      </w:r>
    </w:p>
    <w:p w:rsidR="00270A1A" w:rsidRPr="00DD3453" w:rsidRDefault="00270A1A" w:rsidP="00270A1A">
      <w:pPr>
        <w:pStyle w:val="Geenafstand"/>
        <w:numPr>
          <w:ilvl w:val="0"/>
          <w:numId w:val="1"/>
        </w:numPr>
        <w:rPr>
          <w:rFonts w:ascii="Arial" w:hAnsi="Arial" w:cs="Arial"/>
          <w:sz w:val="24"/>
          <w:szCs w:val="24"/>
        </w:rPr>
      </w:pPr>
      <w:r w:rsidRPr="00DD3453">
        <w:rPr>
          <w:rFonts w:ascii="Arial" w:hAnsi="Arial" w:cs="Arial"/>
          <w:sz w:val="24"/>
          <w:szCs w:val="24"/>
        </w:rPr>
        <w:t>Kapitaal: alle kapitaalgoederen die je langere tijd bij de productie gebruikt. Zoals machine, gebouwen en voertuigen</w:t>
      </w:r>
    </w:p>
    <w:p w:rsidR="00270A1A" w:rsidRPr="00DD3453" w:rsidRDefault="00270A1A" w:rsidP="00270A1A">
      <w:pPr>
        <w:pStyle w:val="Geenafstand"/>
        <w:numPr>
          <w:ilvl w:val="0"/>
          <w:numId w:val="1"/>
        </w:numPr>
        <w:rPr>
          <w:rFonts w:ascii="Arial" w:hAnsi="Arial" w:cs="Arial"/>
          <w:sz w:val="24"/>
          <w:szCs w:val="24"/>
        </w:rPr>
      </w:pPr>
      <w:r w:rsidRPr="00DD3453">
        <w:rPr>
          <w:rFonts w:ascii="Arial" w:hAnsi="Arial" w:cs="Arial"/>
          <w:sz w:val="24"/>
          <w:szCs w:val="24"/>
        </w:rPr>
        <w:t>Arbeid: de inspanning die de mensen bij de productie leveren</w:t>
      </w:r>
    </w:p>
    <w:p w:rsidR="00270A1A" w:rsidRPr="00DD3453" w:rsidRDefault="00270A1A" w:rsidP="00270A1A">
      <w:pPr>
        <w:pStyle w:val="Geenafstand"/>
        <w:numPr>
          <w:ilvl w:val="0"/>
          <w:numId w:val="1"/>
        </w:numPr>
        <w:rPr>
          <w:rFonts w:ascii="Arial" w:hAnsi="Arial" w:cs="Arial"/>
          <w:sz w:val="24"/>
          <w:szCs w:val="24"/>
        </w:rPr>
      </w:pPr>
      <w:r w:rsidRPr="00DD3453">
        <w:rPr>
          <w:rFonts w:ascii="Arial" w:hAnsi="Arial" w:cs="Arial"/>
          <w:sz w:val="24"/>
          <w:szCs w:val="24"/>
        </w:rPr>
        <w:t>Natuur: bijvoorbeeld de grond, grondstoffen, aardolie en aardgas</w:t>
      </w:r>
    </w:p>
    <w:p w:rsidR="00270A1A" w:rsidRPr="00DD3453" w:rsidRDefault="00270A1A" w:rsidP="00270A1A">
      <w:pPr>
        <w:pStyle w:val="Geenafstand"/>
        <w:numPr>
          <w:ilvl w:val="0"/>
          <w:numId w:val="1"/>
        </w:numPr>
        <w:rPr>
          <w:rFonts w:ascii="Arial" w:hAnsi="Arial" w:cs="Arial"/>
          <w:sz w:val="24"/>
          <w:szCs w:val="24"/>
        </w:rPr>
      </w:pPr>
      <w:r w:rsidRPr="00DD3453">
        <w:rPr>
          <w:rFonts w:ascii="Arial" w:hAnsi="Arial" w:cs="Arial"/>
          <w:sz w:val="24"/>
          <w:szCs w:val="24"/>
        </w:rPr>
        <w:t>Ondernemerschap: de activiteit van de ondernemer, die het productieproces organiseert en ook leidt</w:t>
      </w:r>
    </w:p>
    <w:p w:rsidR="00270A1A" w:rsidRPr="00DD3453" w:rsidRDefault="00270A1A" w:rsidP="00270A1A">
      <w:pPr>
        <w:pStyle w:val="Geenafstand"/>
        <w:rPr>
          <w:rFonts w:ascii="Arial" w:hAnsi="Arial" w:cs="Arial"/>
          <w:sz w:val="24"/>
          <w:szCs w:val="24"/>
        </w:rPr>
      </w:pPr>
    </w:p>
    <w:p w:rsidR="00270A1A" w:rsidRPr="00DD3453" w:rsidRDefault="00270A1A" w:rsidP="00270A1A">
      <w:pPr>
        <w:pStyle w:val="Geenafstand"/>
        <w:rPr>
          <w:rFonts w:ascii="Arial" w:hAnsi="Arial" w:cs="Arial"/>
          <w:sz w:val="24"/>
          <w:szCs w:val="24"/>
        </w:rPr>
      </w:pPr>
      <w:r w:rsidRPr="00DD3453">
        <w:rPr>
          <w:rFonts w:ascii="Arial" w:hAnsi="Arial" w:cs="Arial"/>
          <w:sz w:val="24"/>
          <w:szCs w:val="24"/>
        </w:rPr>
        <w:t>Maatschappelijk verantwoord ondernemen (</w:t>
      </w:r>
      <w:proofErr w:type="spellStart"/>
      <w:r w:rsidRPr="00DD3453">
        <w:rPr>
          <w:rFonts w:ascii="Arial" w:hAnsi="Arial" w:cs="Arial"/>
          <w:sz w:val="24"/>
          <w:szCs w:val="24"/>
        </w:rPr>
        <w:t>mvo</w:t>
      </w:r>
      <w:proofErr w:type="spellEnd"/>
      <w:r w:rsidRPr="00DD3453">
        <w:rPr>
          <w:rFonts w:ascii="Arial" w:hAnsi="Arial" w:cs="Arial"/>
          <w:sz w:val="24"/>
          <w:szCs w:val="24"/>
        </w:rPr>
        <w:t>): bedrijven houden zo veel mogelijk rekening met de gevolgen van hun productie voor mens en milieu</w:t>
      </w:r>
    </w:p>
    <w:p w:rsidR="00270A1A" w:rsidRPr="00DD3453" w:rsidRDefault="00270A1A" w:rsidP="00270A1A">
      <w:pPr>
        <w:pStyle w:val="Geenafstand"/>
        <w:numPr>
          <w:ilvl w:val="0"/>
          <w:numId w:val="1"/>
        </w:numPr>
        <w:rPr>
          <w:rFonts w:ascii="Arial" w:hAnsi="Arial" w:cs="Arial"/>
          <w:sz w:val="24"/>
          <w:szCs w:val="24"/>
        </w:rPr>
      </w:pPr>
      <w:r w:rsidRPr="00DD3453">
        <w:rPr>
          <w:rFonts w:ascii="Arial" w:hAnsi="Arial" w:cs="Arial"/>
          <w:sz w:val="24"/>
          <w:szCs w:val="24"/>
        </w:rPr>
        <w:t>Maatschappelijke opbrengsten: bijvoorbeeld productie levert werkgelegenheid en welvaart op voor onze samenleving</w:t>
      </w:r>
    </w:p>
    <w:p w:rsidR="00270A1A" w:rsidRPr="00DD3453" w:rsidRDefault="00270A1A" w:rsidP="00270A1A">
      <w:pPr>
        <w:pStyle w:val="Geenafstand"/>
        <w:numPr>
          <w:ilvl w:val="0"/>
          <w:numId w:val="1"/>
        </w:numPr>
        <w:rPr>
          <w:rFonts w:ascii="Arial" w:hAnsi="Arial" w:cs="Arial"/>
          <w:sz w:val="24"/>
          <w:szCs w:val="24"/>
        </w:rPr>
      </w:pPr>
      <w:r w:rsidRPr="00DD3453">
        <w:rPr>
          <w:rFonts w:ascii="Arial" w:hAnsi="Arial" w:cs="Arial"/>
          <w:sz w:val="24"/>
          <w:szCs w:val="24"/>
        </w:rPr>
        <w:t xml:space="preserve">Maatschappelijke kosten: bijvoorbeeld </w:t>
      </w:r>
      <w:r w:rsidR="00733790" w:rsidRPr="00DD3453">
        <w:rPr>
          <w:rFonts w:ascii="Arial" w:hAnsi="Arial" w:cs="Arial"/>
          <w:sz w:val="24"/>
          <w:szCs w:val="24"/>
        </w:rPr>
        <w:t>milieuvervuiling of geluidshinder</w:t>
      </w:r>
    </w:p>
    <w:p w:rsidR="00733790" w:rsidRPr="00DD3453" w:rsidRDefault="00733790" w:rsidP="00733790">
      <w:pPr>
        <w:pStyle w:val="Geenafstand"/>
        <w:rPr>
          <w:rFonts w:ascii="Arial" w:hAnsi="Arial" w:cs="Arial"/>
          <w:sz w:val="24"/>
          <w:szCs w:val="24"/>
        </w:rPr>
      </w:pPr>
    </w:p>
    <w:p w:rsidR="00733790" w:rsidRPr="00DD3453" w:rsidRDefault="00733790" w:rsidP="00733790">
      <w:pPr>
        <w:pStyle w:val="Geenafstand"/>
        <w:rPr>
          <w:rFonts w:ascii="Arial" w:hAnsi="Arial" w:cs="Arial"/>
          <w:sz w:val="24"/>
          <w:szCs w:val="24"/>
        </w:rPr>
      </w:pPr>
      <w:r w:rsidRPr="00DD3453">
        <w:rPr>
          <w:rFonts w:ascii="Arial" w:hAnsi="Arial" w:cs="Arial"/>
          <w:sz w:val="24"/>
          <w:szCs w:val="24"/>
        </w:rPr>
        <w:t>Vaste kosten: kosten die niet meteen veranderen als je meer/minder gaat produceren</w:t>
      </w:r>
      <w:r w:rsidR="00EE2B72">
        <w:rPr>
          <w:rFonts w:ascii="Arial" w:hAnsi="Arial" w:cs="Arial"/>
          <w:sz w:val="24"/>
          <w:szCs w:val="24"/>
        </w:rPr>
        <w:t>,</w:t>
      </w:r>
      <w:r w:rsidR="0004044F">
        <w:rPr>
          <w:rFonts w:ascii="Arial" w:hAnsi="Arial" w:cs="Arial"/>
          <w:sz w:val="24"/>
          <w:szCs w:val="24"/>
        </w:rPr>
        <w:t xml:space="preserve"> </w:t>
      </w:r>
      <w:r w:rsidRPr="00DD3453">
        <w:rPr>
          <w:rFonts w:ascii="Arial" w:hAnsi="Arial" w:cs="Arial"/>
          <w:sz w:val="24"/>
          <w:szCs w:val="24"/>
        </w:rPr>
        <w:t>Bijvoorbeeld huur van het gebouw</w:t>
      </w:r>
      <w:r w:rsidR="00EE2B72">
        <w:rPr>
          <w:rFonts w:ascii="Arial" w:hAnsi="Arial" w:cs="Arial"/>
          <w:sz w:val="24"/>
          <w:szCs w:val="24"/>
        </w:rPr>
        <w:t>.</w:t>
      </w:r>
    </w:p>
    <w:p w:rsidR="00733790" w:rsidRPr="00DD3453" w:rsidRDefault="00733790" w:rsidP="00733790">
      <w:pPr>
        <w:pStyle w:val="Geenafstand"/>
        <w:rPr>
          <w:rFonts w:ascii="Arial" w:hAnsi="Arial" w:cs="Arial"/>
          <w:sz w:val="24"/>
          <w:szCs w:val="24"/>
        </w:rPr>
      </w:pPr>
      <w:r w:rsidRPr="00DD3453">
        <w:rPr>
          <w:rFonts w:ascii="Arial" w:hAnsi="Arial" w:cs="Arial"/>
          <w:sz w:val="24"/>
          <w:szCs w:val="24"/>
        </w:rPr>
        <w:t>Variabele kosten: kosten die veranderen als je meer/minder gaat produceren</w:t>
      </w:r>
      <w:r w:rsidR="00EE2B72">
        <w:rPr>
          <w:rFonts w:ascii="Arial" w:hAnsi="Arial" w:cs="Arial"/>
          <w:sz w:val="24"/>
          <w:szCs w:val="24"/>
        </w:rPr>
        <w:t>,</w:t>
      </w:r>
      <w:r w:rsidR="0004044F">
        <w:rPr>
          <w:rFonts w:ascii="Arial" w:hAnsi="Arial" w:cs="Arial"/>
          <w:sz w:val="24"/>
          <w:szCs w:val="24"/>
        </w:rPr>
        <w:t xml:space="preserve"> </w:t>
      </w:r>
      <w:r w:rsidRPr="00DD3453">
        <w:rPr>
          <w:rFonts w:ascii="Arial" w:hAnsi="Arial" w:cs="Arial"/>
          <w:sz w:val="24"/>
          <w:szCs w:val="24"/>
        </w:rPr>
        <w:t>Bijvoorbeeld de kosten van grondstoffen</w:t>
      </w:r>
      <w:r w:rsidR="00EE2B72">
        <w:rPr>
          <w:rFonts w:ascii="Arial" w:hAnsi="Arial" w:cs="Arial"/>
          <w:sz w:val="24"/>
          <w:szCs w:val="24"/>
        </w:rPr>
        <w:t>.</w:t>
      </w:r>
    </w:p>
    <w:p w:rsidR="00733790" w:rsidRPr="00DD3453" w:rsidRDefault="00733790" w:rsidP="00733790">
      <w:pPr>
        <w:pStyle w:val="Geenafstand"/>
        <w:rPr>
          <w:rFonts w:ascii="Arial" w:hAnsi="Arial" w:cs="Arial"/>
          <w:sz w:val="24"/>
          <w:szCs w:val="24"/>
        </w:rPr>
      </w:pPr>
    </w:p>
    <w:p w:rsidR="00733790" w:rsidRPr="00DD3453" w:rsidRDefault="00733790" w:rsidP="00733790">
      <w:pPr>
        <w:pStyle w:val="Geenafstand"/>
        <w:rPr>
          <w:rFonts w:ascii="Arial" w:hAnsi="Arial" w:cs="Arial"/>
          <w:sz w:val="24"/>
          <w:szCs w:val="24"/>
        </w:rPr>
      </w:pPr>
      <w:r w:rsidRPr="00DD3453">
        <w:rPr>
          <w:rFonts w:ascii="Arial" w:hAnsi="Arial" w:cs="Arial"/>
          <w:sz w:val="24"/>
          <w:szCs w:val="24"/>
        </w:rPr>
        <w:t>Kostprijs per product: alle kosten die je nodig hebt voor het maken van één product</w:t>
      </w:r>
      <w:r w:rsidR="00EE2B72">
        <w:rPr>
          <w:rFonts w:ascii="Arial" w:hAnsi="Arial" w:cs="Arial"/>
          <w:sz w:val="24"/>
          <w:szCs w:val="24"/>
        </w:rPr>
        <w:t>.</w:t>
      </w:r>
    </w:p>
    <w:p w:rsidR="00733790" w:rsidRPr="00DD3453" w:rsidRDefault="00733790" w:rsidP="00733790">
      <w:pPr>
        <w:pStyle w:val="Geenafstand"/>
        <w:rPr>
          <w:rFonts w:ascii="Arial" w:hAnsi="Arial" w:cs="Arial"/>
          <w:sz w:val="24"/>
          <w:szCs w:val="24"/>
        </w:rPr>
      </w:pPr>
      <w:r w:rsidRPr="00DD3453">
        <w:rPr>
          <w:rFonts w:ascii="Arial" w:hAnsi="Arial" w:cs="Arial"/>
          <w:sz w:val="24"/>
          <w:szCs w:val="24"/>
        </w:rPr>
        <w:tab/>
        <w:t>(vaste kosten+ variabele kosten): aantal producten= kostprijs per product</w:t>
      </w:r>
      <w:r w:rsidR="00EE2B72">
        <w:rPr>
          <w:rFonts w:ascii="Arial" w:hAnsi="Arial" w:cs="Arial"/>
          <w:sz w:val="24"/>
          <w:szCs w:val="24"/>
        </w:rPr>
        <w:t>.</w:t>
      </w:r>
    </w:p>
    <w:p w:rsidR="00733790" w:rsidRPr="00DD3453" w:rsidRDefault="00733790" w:rsidP="00733790">
      <w:pPr>
        <w:pStyle w:val="Geenafstand"/>
        <w:rPr>
          <w:rFonts w:ascii="Arial" w:hAnsi="Arial" w:cs="Arial"/>
          <w:sz w:val="24"/>
          <w:szCs w:val="24"/>
        </w:rPr>
      </w:pPr>
    </w:p>
    <w:p w:rsidR="00733790" w:rsidRPr="00DD3453" w:rsidRDefault="00733790" w:rsidP="00733790">
      <w:pPr>
        <w:pStyle w:val="Geenafstand"/>
        <w:rPr>
          <w:rFonts w:ascii="Arial" w:hAnsi="Arial" w:cs="Arial"/>
          <w:sz w:val="24"/>
          <w:szCs w:val="24"/>
        </w:rPr>
      </w:pPr>
      <w:r w:rsidRPr="00DD3453">
        <w:rPr>
          <w:rFonts w:ascii="Arial" w:hAnsi="Arial" w:cs="Arial"/>
          <w:sz w:val="24"/>
          <w:szCs w:val="24"/>
        </w:rPr>
        <w:t>Afschrijving: de jaarlijkse waardevermindering van kapitaalgoederen</w:t>
      </w:r>
      <w:r w:rsidR="00EE2B72">
        <w:rPr>
          <w:rFonts w:ascii="Arial" w:hAnsi="Arial" w:cs="Arial"/>
          <w:sz w:val="24"/>
          <w:szCs w:val="24"/>
        </w:rPr>
        <w:t>.</w:t>
      </w:r>
    </w:p>
    <w:p w:rsidR="00733790" w:rsidRPr="00DD3453" w:rsidRDefault="00733790" w:rsidP="00733790">
      <w:pPr>
        <w:pStyle w:val="Geenafstand"/>
        <w:rPr>
          <w:rFonts w:ascii="Arial" w:hAnsi="Arial" w:cs="Arial"/>
          <w:sz w:val="24"/>
          <w:szCs w:val="24"/>
        </w:rPr>
      </w:pPr>
      <w:r w:rsidRPr="00DD3453">
        <w:rPr>
          <w:rFonts w:ascii="Arial" w:hAnsi="Arial" w:cs="Arial"/>
          <w:sz w:val="24"/>
          <w:szCs w:val="24"/>
        </w:rPr>
        <w:tab/>
        <w:t>(aanschafprijs-restwaarde) : gebruikersjaren= afschrijving per jaar</w:t>
      </w:r>
      <w:r w:rsidR="00EE2B72">
        <w:rPr>
          <w:rFonts w:ascii="Arial" w:hAnsi="Arial" w:cs="Arial"/>
          <w:sz w:val="24"/>
          <w:szCs w:val="24"/>
        </w:rPr>
        <w:t>.</w:t>
      </w:r>
    </w:p>
    <w:p w:rsidR="00733790" w:rsidRPr="00DD3453" w:rsidRDefault="00733790" w:rsidP="00733790">
      <w:pPr>
        <w:pStyle w:val="Geenafstand"/>
        <w:rPr>
          <w:rFonts w:ascii="Arial" w:hAnsi="Arial" w:cs="Arial"/>
          <w:sz w:val="24"/>
          <w:szCs w:val="24"/>
        </w:rPr>
      </w:pPr>
    </w:p>
    <w:p w:rsidR="00733790" w:rsidRPr="00DD3453" w:rsidRDefault="00733790" w:rsidP="00733790">
      <w:pPr>
        <w:pStyle w:val="Geenafstand"/>
        <w:rPr>
          <w:rFonts w:ascii="Arial" w:hAnsi="Arial" w:cs="Arial"/>
          <w:sz w:val="24"/>
          <w:szCs w:val="24"/>
        </w:rPr>
      </w:pPr>
      <w:r w:rsidRPr="00DD3453">
        <w:rPr>
          <w:rFonts w:ascii="Arial" w:hAnsi="Arial" w:cs="Arial"/>
          <w:sz w:val="24"/>
          <w:szCs w:val="24"/>
        </w:rPr>
        <w:t>Verkoopprijs: prijs waarvoor winkeliers hun producten verkopen</w:t>
      </w:r>
      <w:r w:rsidR="00DD3453" w:rsidRPr="00DD3453">
        <w:rPr>
          <w:rFonts w:ascii="Arial" w:hAnsi="Arial" w:cs="Arial"/>
          <w:sz w:val="24"/>
          <w:szCs w:val="24"/>
        </w:rPr>
        <w:t xml:space="preserve">, </w:t>
      </w:r>
      <w:proofErr w:type="spellStart"/>
      <w:r w:rsidR="00DD3453" w:rsidRPr="00DD3453">
        <w:rPr>
          <w:rFonts w:ascii="Arial" w:hAnsi="Arial" w:cs="Arial"/>
          <w:sz w:val="24"/>
          <w:szCs w:val="24"/>
        </w:rPr>
        <w:t>exl</w:t>
      </w:r>
      <w:proofErr w:type="spellEnd"/>
      <w:r w:rsidR="00DD3453" w:rsidRPr="00DD3453">
        <w:rPr>
          <w:rFonts w:ascii="Arial" w:hAnsi="Arial" w:cs="Arial"/>
          <w:sz w:val="24"/>
          <w:szCs w:val="24"/>
        </w:rPr>
        <w:t xml:space="preserve"> btw</w:t>
      </w:r>
      <w:r w:rsidR="00EE2B72">
        <w:rPr>
          <w:rFonts w:ascii="Arial" w:hAnsi="Arial" w:cs="Arial"/>
          <w:sz w:val="24"/>
          <w:szCs w:val="24"/>
        </w:rPr>
        <w:t>.</w:t>
      </w:r>
    </w:p>
    <w:p w:rsidR="00733790" w:rsidRPr="00DD3453" w:rsidRDefault="00733790" w:rsidP="00733790">
      <w:pPr>
        <w:pStyle w:val="Geenafstand"/>
        <w:rPr>
          <w:rFonts w:ascii="Arial" w:hAnsi="Arial" w:cs="Arial"/>
          <w:sz w:val="24"/>
          <w:szCs w:val="24"/>
        </w:rPr>
      </w:pPr>
      <w:r w:rsidRPr="00DD3453">
        <w:rPr>
          <w:rFonts w:ascii="Arial" w:hAnsi="Arial" w:cs="Arial"/>
          <w:sz w:val="24"/>
          <w:szCs w:val="24"/>
        </w:rPr>
        <w:t xml:space="preserve">Consumentenprijs: </w:t>
      </w:r>
      <w:r w:rsidR="00DD3453" w:rsidRPr="00DD3453">
        <w:rPr>
          <w:rFonts w:ascii="Arial" w:hAnsi="Arial" w:cs="Arial"/>
          <w:sz w:val="24"/>
          <w:szCs w:val="24"/>
        </w:rPr>
        <w:t>verkoopprijs inclusief btw</w:t>
      </w:r>
      <w:r w:rsidR="00EE2B72">
        <w:rPr>
          <w:rFonts w:ascii="Arial" w:hAnsi="Arial" w:cs="Arial"/>
          <w:sz w:val="24"/>
          <w:szCs w:val="24"/>
        </w:rPr>
        <w:t>.</w:t>
      </w:r>
    </w:p>
    <w:p w:rsidR="00733790" w:rsidRDefault="00DD3453" w:rsidP="00733790">
      <w:pPr>
        <w:pStyle w:val="Geenafstand"/>
        <w:rPr>
          <w:rFonts w:ascii="Arial" w:hAnsi="Arial" w:cs="Arial"/>
          <w:sz w:val="24"/>
          <w:szCs w:val="24"/>
        </w:rPr>
      </w:pPr>
      <w:r w:rsidRPr="00DD3453">
        <w:rPr>
          <w:rFonts w:ascii="Arial" w:hAnsi="Arial" w:cs="Arial"/>
          <w:sz w:val="24"/>
          <w:szCs w:val="24"/>
        </w:rPr>
        <w:t>Brutowinstmarge: hoeveel procent er op de inkoopprijs komt wordt de verkoopprijs</w:t>
      </w:r>
      <w:r w:rsidR="00EE2B72">
        <w:rPr>
          <w:rFonts w:ascii="Arial" w:hAnsi="Arial" w:cs="Arial"/>
          <w:sz w:val="24"/>
          <w:szCs w:val="24"/>
        </w:rPr>
        <w:t>.</w:t>
      </w:r>
    </w:p>
    <w:p w:rsidR="00EE2B72" w:rsidRDefault="00EE2B72" w:rsidP="00733790">
      <w:pPr>
        <w:pStyle w:val="Geenafstand"/>
        <w:rPr>
          <w:rFonts w:ascii="Arial" w:hAnsi="Arial" w:cs="Arial"/>
          <w:sz w:val="24"/>
          <w:szCs w:val="24"/>
        </w:rPr>
      </w:pPr>
    </w:p>
    <w:p w:rsidR="00EE2B72" w:rsidRDefault="00EE2B72" w:rsidP="00733790">
      <w:pPr>
        <w:pStyle w:val="Geenafstand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Evenwichtsprijs: prijs waarbij vraag en aanbod gelijk zijn.</w:t>
      </w:r>
    </w:p>
    <w:p w:rsidR="00EE2B72" w:rsidRDefault="00EE2B72" w:rsidP="00733790">
      <w:pPr>
        <w:pStyle w:val="Geenafstand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Evenwichtshoeveelheid: aantal producten dat gevraagd en aangeboden wordt bij de evenwichtsprijs.</w:t>
      </w:r>
    </w:p>
    <w:p w:rsidR="00EE2B72" w:rsidRDefault="00EE2B72" w:rsidP="00733790">
      <w:pPr>
        <w:pStyle w:val="Geenafstand"/>
        <w:rPr>
          <w:rFonts w:ascii="Arial" w:hAnsi="Arial" w:cs="Arial"/>
          <w:sz w:val="24"/>
          <w:szCs w:val="24"/>
        </w:rPr>
      </w:pPr>
    </w:p>
    <w:p w:rsidR="00EE2B72" w:rsidRDefault="00EE2B72" w:rsidP="00733790">
      <w:pPr>
        <w:pStyle w:val="Geenafstand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Arbeidsproductiviteit: de productie per werknemer in een bepaalde tijd</w:t>
      </w:r>
    </w:p>
    <w:p w:rsidR="00EE2B72" w:rsidRDefault="00EE2B72" w:rsidP="00733790">
      <w:pPr>
        <w:pStyle w:val="Geenafstand"/>
        <w:rPr>
          <w:rFonts w:ascii="Arial" w:hAnsi="Arial" w:cs="Arial"/>
          <w:sz w:val="24"/>
          <w:szCs w:val="24"/>
        </w:rPr>
      </w:pPr>
    </w:p>
    <w:p w:rsidR="00EE2B72" w:rsidRDefault="00EE2B72" w:rsidP="00733790">
      <w:pPr>
        <w:pStyle w:val="Geenafstand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Heterogeen goed: goed waarbij het voor de klant verschil maakt wie het levert of van welk merk het is</w:t>
      </w:r>
    </w:p>
    <w:p w:rsidR="00EE2B72" w:rsidRDefault="00EE2B72" w:rsidP="00733790">
      <w:pPr>
        <w:pStyle w:val="Geenafstand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Homogeen goed: goed waarbij het voor de vragers ni</w:t>
      </w:r>
      <w:r w:rsidR="00D1278A">
        <w:rPr>
          <w:rFonts w:ascii="Arial" w:hAnsi="Arial" w:cs="Arial"/>
          <w:sz w:val="24"/>
          <w:szCs w:val="24"/>
        </w:rPr>
        <w:t>et uitmaakt wie dat goed levert</w:t>
      </w:r>
    </w:p>
    <w:tbl>
      <w:tblPr>
        <w:tblW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2F2F2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636"/>
        <w:gridCol w:w="1667"/>
        <w:gridCol w:w="1763"/>
        <w:gridCol w:w="1990"/>
      </w:tblGrid>
      <w:tr w:rsidR="00EE2B72" w:rsidRPr="00EE2B72" w:rsidTr="00EE2B72">
        <w:trPr>
          <w:trHeight w:val="360"/>
        </w:trPr>
        <w:tc>
          <w:tcPr>
            <w:tcW w:w="22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F2F2"/>
            <w:vAlign w:val="bottom"/>
            <w:hideMark/>
          </w:tcPr>
          <w:p w:rsidR="00EE2B72" w:rsidRPr="00EE2B72" w:rsidRDefault="00EE2B72" w:rsidP="00EE2B72">
            <w:pPr>
              <w:spacing w:beforeAutospacing="1" w:after="0" w:afterAutospacing="1" w:line="240" w:lineRule="auto"/>
              <w:textAlignment w:val="baseline"/>
              <w:rPr>
                <w:rFonts w:ascii="Segoe UI" w:eastAsia="Times New Roman" w:hAnsi="Segoe UI" w:cs="Segoe UI"/>
                <w:sz w:val="18"/>
                <w:szCs w:val="18"/>
                <w:lang w:eastAsia="nl-NL"/>
              </w:rPr>
            </w:pPr>
            <w:r w:rsidRPr="00EE2B72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nl-NL"/>
              </w:rPr>
              <w:t>MARKTVORM</w:t>
            </w:r>
            <w:r w:rsidRPr="00EE2B72">
              <w:rPr>
                <w:rFonts w:ascii="Arial" w:eastAsia="Times New Roman" w:hAnsi="Arial" w:cs="Arial"/>
                <w:sz w:val="20"/>
                <w:szCs w:val="20"/>
                <w:lang w:eastAsia="nl-NL"/>
              </w:rPr>
              <w:t> </w:t>
            </w:r>
          </w:p>
        </w:tc>
        <w:tc>
          <w:tcPr>
            <w:tcW w:w="1980" w:type="dxa"/>
            <w:tcBorders>
              <w:top w:val="single" w:sz="6" w:space="0" w:color="auto"/>
              <w:left w:val="outset" w:sz="6" w:space="0" w:color="auto"/>
              <w:bottom w:val="single" w:sz="6" w:space="0" w:color="auto"/>
              <w:right w:val="single" w:sz="6" w:space="0" w:color="auto"/>
            </w:tcBorders>
            <w:shd w:val="clear" w:color="auto" w:fill="F2F2F2"/>
            <w:vAlign w:val="bottom"/>
            <w:hideMark/>
          </w:tcPr>
          <w:p w:rsidR="00EE2B72" w:rsidRPr="00EE2B72" w:rsidRDefault="00EE2B72" w:rsidP="00EE2B72">
            <w:pPr>
              <w:spacing w:beforeAutospacing="1" w:after="0" w:afterAutospacing="1" w:line="240" w:lineRule="auto"/>
              <w:textAlignment w:val="baseline"/>
              <w:rPr>
                <w:rFonts w:ascii="Segoe UI" w:eastAsia="Times New Roman" w:hAnsi="Segoe UI" w:cs="Segoe UI"/>
                <w:sz w:val="18"/>
                <w:szCs w:val="18"/>
                <w:lang w:eastAsia="nl-NL"/>
              </w:rPr>
            </w:pPr>
            <w:r w:rsidRPr="00EE2B72"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nl-NL"/>
              </w:rPr>
              <w:t>aantal aanbieders</w:t>
            </w:r>
            <w:r w:rsidRPr="00EE2B72">
              <w:rPr>
                <w:rFonts w:ascii="Arial" w:eastAsia="Times New Roman" w:hAnsi="Arial" w:cs="Arial"/>
                <w:sz w:val="20"/>
                <w:szCs w:val="20"/>
                <w:lang w:eastAsia="nl-NL"/>
              </w:rPr>
              <w:t> </w:t>
            </w:r>
          </w:p>
        </w:tc>
        <w:tc>
          <w:tcPr>
            <w:tcW w:w="2115" w:type="dxa"/>
            <w:tcBorders>
              <w:top w:val="single" w:sz="6" w:space="0" w:color="auto"/>
              <w:left w:val="outset" w:sz="6" w:space="0" w:color="auto"/>
              <w:bottom w:val="single" w:sz="6" w:space="0" w:color="auto"/>
              <w:right w:val="single" w:sz="6" w:space="0" w:color="auto"/>
            </w:tcBorders>
            <w:shd w:val="clear" w:color="auto" w:fill="F2F2F2"/>
            <w:vAlign w:val="bottom"/>
            <w:hideMark/>
          </w:tcPr>
          <w:p w:rsidR="00EE2B72" w:rsidRPr="00EE2B72" w:rsidRDefault="00EE2B72" w:rsidP="00EE2B72">
            <w:pPr>
              <w:spacing w:beforeAutospacing="1" w:after="0" w:afterAutospacing="1" w:line="240" w:lineRule="auto"/>
              <w:textAlignment w:val="baseline"/>
              <w:rPr>
                <w:rFonts w:ascii="Segoe UI" w:eastAsia="Times New Roman" w:hAnsi="Segoe UI" w:cs="Segoe UI"/>
                <w:sz w:val="18"/>
                <w:szCs w:val="18"/>
                <w:lang w:eastAsia="nl-NL"/>
              </w:rPr>
            </w:pPr>
            <w:r w:rsidRPr="00EE2B72"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nl-NL"/>
              </w:rPr>
              <w:t>heterogeen of homogeen product</w:t>
            </w:r>
            <w:r w:rsidRPr="00EE2B72">
              <w:rPr>
                <w:rFonts w:ascii="Arial" w:eastAsia="Times New Roman" w:hAnsi="Arial" w:cs="Arial"/>
                <w:sz w:val="20"/>
                <w:szCs w:val="20"/>
                <w:lang w:eastAsia="nl-NL"/>
              </w:rPr>
              <w:t> </w:t>
            </w:r>
          </w:p>
        </w:tc>
        <w:tc>
          <w:tcPr>
            <w:tcW w:w="2385" w:type="dxa"/>
            <w:tcBorders>
              <w:top w:val="single" w:sz="6" w:space="0" w:color="auto"/>
              <w:left w:val="outset" w:sz="6" w:space="0" w:color="auto"/>
              <w:bottom w:val="single" w:sz="6" w:space="0" w:color="auto"/>
              <w:right w:val="single" w:sz="6" w:space="0" w:color="auto"/>
            </w:tcBorders>
            <w:shd w:val="clear" w:color="auto" w:fill="F2F2F2"/>
            <w:vAlign w:val="bottom"/>
            <w:hideMark/>
          </w:tcPr>
          <w:p w:rsidR="00EE2B72" w:rsidRPr="00EE2B72" w:rsidRDefault="00EE2B72" w:rsidP="00EE2B72">
            <w:pPr>
              <w:spacing w:beforeAutospacing="1" w:after="0" w:afterAutospacing="1" w:line="240" w:lineRule="auto"/>
              <w:textAlignment w:val="baseline"/>
              <w:rPr>
                <w:rFonts w:ascii="Segoe UI" w:eastAsia="Times New Roman" w:hAnsi="Segoe UI" w:cs="Segoe UI"/>
                <w:sz w:val="18"/>
                <w:szCs w:val="18"/>
                <w:lang w:eastAsia="nl-NL"/>
              </w:rPr>
            </w:pPr>
            <w:r w:rsidRPr="00EE2B72"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nl-NL"/>
              </w:rPr>
              <w:t>voorbeelden</w:t>
            </w:r>
            <w:r w:rsidRPr="00EE2B72">
              <w:rPr>
                <w:rFonts w:ascii="Arial" w:eastAsia="Times New Roman" w:hAnsi="Arial" w:cs="Arial"/>
                <w:sz w:val="20"/>
                <w:szCs w:val="20"/>
                <w:lang w:eastAsia="nl-NL"/>
              </w:rPr>
              <w:t> </w:t>
            </w:r>
          </w:p>
        </w:tc>
      </w:tr>
      <w:tr w:rsidR="00EE2B72" w:rsidRPr="00EE2B72" w:rsidTr="00EE2B72">
        <w:trPr>
          <w:trHeight w:val="375"/>
        </w:trPr>
        <w:tc>
          <w:tcPr>
            <w:tcW w:w="2280" w:type="dxa"/>
            <w:tcBorders>
              <w:top w:val="outset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F2F2"/>
            <w:vAlign w:val="center"/>
            <w:hideMark/>
          </w:tcPr>
          <w:p w:rsidR="00EE2B72" w:rsidRPr="00EE2B72" w:rsidRDefault="00EE2B72" w:rsidP="00EE2B72">
            <w:pPr>
              <w:numPr>
                <w:ilvl w:val="0"/>
                <w:numId w:val="2"/>
              </w:numPr>
              <w:spacing w:beforeAutospacing="1" w:after="0" w:afterAutospacing="1" w:line="240" w:lineRule="auto"/>
              <w:ind w:left="30" w:firstLine="0"/>
              <w:textAlignment w:val="baseline"/>
              <w:rPr>
                <w:rFonts w:ascii="Arial" w:eastAsia="Times New Roman" w:hAnsi="Arial" w:cs="Arial"/>
                <w:sz w:val="20"/>
                <w:szCs w:val="20"/>
                <w:lang w:eastAsia="nl-NL"/>
              </w:rPr>
            </w:pPr>
            <w:r w:rsidRPr="00EE2B72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nl-NL"/>
              </w:rPr>
              <w:t>Monopolie</w:t>
            </w:r>
            <w:r w:rsidRPr="00EE2B72">
              <w:rPr>
                <w:rFonts w:ascii="Arial" w:eastAsia="Times New Roman" w:hAnsi="Arial" w:cs="Arial"/>
                <w:sz w:val="20"/>
                <w:szCs w:val="20"/>
                <w:lang w:eastAsia="nl-NL"/>
              </w:rPr>
              <w:t> </w:t>
            </w:r>
          </w:p>
        </w:tc>
        <w:tc>
          <w:tcPr>
            <w:tcW w:w="1980" w:type="dxa"/>
            <w:tcBorders>
              <w:top w:val="outset" w:sz="6" w:space="0" w:color="auto"/>
              <w:left w:val="outset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EE2B72" w:rsidRPr="00EE2B72" w:rsidRDefault="00EE2B72" w:rsidP="00EE2B72">
            <w:pPr>
              <w:spacing w:beforeAutospacing="1" w:after="0" w:afterAutospacing="1" w:line="240" w:lineRule="auto"/>
              <w:textAlignment w:val="baseline"/>
              <w:rPr>
                <w:rFonts w:ascii="Segoe UI" w:eastAsia="Times New Roman" w:hAnsi="Segoe UI" w:cs="Segoe UI"/>
                <w:sz w:val="18"/>
                <w:szCs w:val="18"/>
                <w:lang w:eastAsia="nl-NL"/>
              </w:rPr>
            </w:pPr>
            <w:r w:rsidRPr="00EE2B72">
              <w:rPr>
                <w:rFonts w:ascii="Arial" w:eastAsia="Times New Roman" w:hAnsi="Arial" w:cs="Arial"/>
                <w:sz w:val="20"/>
                <w:szCs w:val="20"/>
                <w:lang w:eastAsia="nl-NL"/>
              </w:rPr>
              <w:t>één </w:t>
            </w:r>
          </w:p>
        </w:tc>
        <w:tc>
          <w:tcPr>
            <w:tcW w:w="2115" w:type="dxa"/>
            <w:tcBorders>
              <w:top w:val="outset" w:sz="6" w:space="0" w:color="auto"/>
              <w:left w:val="outset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EE2B72" w:rsidRPr="00EE2B72" w:rsidRDefault="00EE2B72" w:rsidP="00EE2B72">
            <w:pPr>
              <w:spacing w:beforeAutospacing="1" w:after="0" w:afterAutospacing="1" w:line="240" w:lineRule="auto"/>
              <w:textAlignment w:val="baseline"/>
              <w:rPr>
                <w:rFonts w:ascii="Segoe UI" w:eastAsia="Times New Roman" w:hAnsi="Segoe UI" w:cs="Segoe UI"/>
                <w:sz w:val="18"/>
                <w:szCs w:val="18"/>
                <w:lang w:eastAsia="nl-NL"/>
              </w:rPr>
            </w:pPr>
            <w:r w:rsidRPr="00EE2B72">
              <w:rPr>
                <w:rFonts w:ascii="Arial" w:eastAsia="Times New Roman" w:hAnsi="Arial" w:cs="Arial"/>
                <w:sz w:val="20"/>
                <w:szCs w:val="20"/>
                <w:lang w:eastAsia="nl-NL"/>
              </w:rPr>
              <w:t>heterogeen </w:t>
            </w:r>
          </w:p>
        </w:tc>
        <w:tc>
          <w:tcPr>
            <w:tcW w:w="2385" w:type="dxa"/>
            <w:tcBorders>
              <w:top w:val="outset" w:sz="6" w:space="0" w:color="auto"/>
              <w:left w:val="outset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EE2B72" w:rsidRPr="00EE2B72" w:rsidRDefault="00EE2B72" w:rsidP="00EE2B72">
            <w:pPr>
              <w:spacing w:beforeAutospacing="1" w:after="0" w:afterAutospacing="1" w:line="240" w:lineRule="auto"/>
              <w:textAlignment w:val="baseline"/>
              <w:rPr>
                <w:rFonts w:ascii="Segoe UI" w:eastAsia="Times New Roman" w:hAnsi="Segoe UI" w:cs="Segoe UI"/>
                <w:sz w:val="18"/>
                <w:szCs w:val="18"/>
                <w:lang w:eastAsia="nl-NL"/>
              </w:rPr>
            </w:pPr>
            <w:proofErr w:type="spellStart"/>
            <w:r w:rsidRPr="00EE2B72">
              <w:rPr>
                <w:rFonts w:ascii="Arial" w:eastAsia="Times New Roman" w:hAnsi="Arial" w:cs="Arial"/>
                <w:sz w:val="20"/>
                <w:szCs w:val="20"/>
                <w:lang w:eastAsia="nl-NL"/>
              </w:rPr>
              <w:t>Prorail</w:t>
            </w:r>
            <w:proofErr w:type="spellEnd"/>
            <w:r w:rsidRPr="00EE2B72">
              <w:rPr>
                <w:rFonts w:ascii="Arial" w:eastAsia="Times New Roman" w:hAnsi="Arial" w:cs="Arial"/>
                <w:sz w:val="20"/>
                <w:szCs w:val="20"/>
                <w:lang w:eastAsia="nl-NL"/>
              </w:rPr>
              <w:t>, DNB </w:t>
            </w:r>
          </w:p>
        </w:tc>
      </w:tr>
      <w:tr w:rsidR="00EE2B72" w:rsidRPr="00EE2B72" w:rsidTr="00EE2B72">
        <w:trPr>
          <w:trHeight w:val="180"/>
        </w:trPr>
        <w:tc>
          <w:tcPr>
            <w:tcW w:w="2280" w:type="dxa"/>
            <w:vMerge w:val="restart"/>
            <w:tcBorders>
              <w:top w:val="outset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F2F2"/>
            <w:vAlign w:val="center"/>
            <w:hideMark/>
          </w:tcPr>
          <w:p w:rsidR="00EE2B72" w:rsidRPr="00EE2B72" w:rsidRDefault="00EE2B72" w:rsidP="00EE2B72">
            <w:pPr>
              <w:numPr>
                <w:ilvl w:val="0"/>
                <w:numId w:val="3"/>
              </w:numPr>
              <w:spacing w:beforeAutospacing="1" w:after="0" w:afterAutospacing="1" w:line="240" w:lineRule="auto"/>
              <w:ind w:left="30" w:firstLine="0"/>
              <w:textAlignment w:val="baseline"/>
              <w:rPr>
                <w:rFonts w:ascii="Arial" w:eastAsia="Times New Roman" w:hAnsi="Arial" w:cs="Arial"/>
                <w:sz w:val="20"/>
                <w:szCs w:val="20"/>
                <w:lang w:eastAsia="nl-NL"/>
              </w:rPr>
            </w:pPr>
            <w:r w:rsidRPr="00EE2B72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nl-NL"/>
              </w:rPr>
              <w:t>Oligopolie</w:t>
            </w:r>
            <w:r w:rsidRPr="00EE2B72">
              <w:rPr>
                <w:rFonts w:ascii="Arial" w:eastAsia="Times New Roman" w:hAnsi="Arial" w:cs="Arial"/>
                <w:sz w:val="20"/>
                <w:szCs w:val="20"/>
                <w:lang w:eastAsia="nl-NL"/>
              </w:rPr>
              <w:t> </w:t>
            </w:r>
          </w:p>
        </w:tc>
        <w:tc>
          <w:tcPr>
            <w:tcW w:w="1980" w:type="dxa"/>
            <w:vMerge w:val="restart"/>
            <w:tcBorders>
              <w:top w:val="outset" w:sz="6" w:space="0" w:color="auto"/>
              <w:left w:val="outset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EE2B72" w:rsidRPr="00EE2B72" w:rsidRDefault="00EE2B72" w:rsidP="00EE2B72">
            <w:pPr>
              <w:spacing w:beforeAutospacing="1" w:after="0" w:afterAutospacing="1" w:line="240" w:lineRule="auto"/>
              <w:textAlignment w:val="baseline"/>
              <w:rPr>
                <w:rFonts w:ascii="Segoe UI" w:eastAsia="Times New Roman" w:hAnsi="Segoe UI" w:cs="Segoe UI"/>
                <w:sz w:val="18"/>
                <w:szCs w:val="18"/>
                <w:lang w:eastAsia="nl-NL"/>
              </w:rPr>
            </w:pPr>
            <w:r w:rsidRPr="00EE2B72">
              <w:rPr>
                <w:rFonts w:ascii="Arial" w:eastAsia="Times New Roman" w:hAnsi="Arial" w:cs="Arial"/>
                <w:sz w:val="20"/>
                <w:szCs w:val="20"/>
                <w:lang w:eastAsia="nl-NL"/>
              </w:rPr>
              <w:t>weinig </w:t>
            </w:r>
          </w:p>
        </w:tc>
        <w:tc>
          <w:tcPr>
            <w:tcW w:w="2115" w:type="dxa"/>
            <w:tcBorders>
              <w:top w:val="outset" w:sz="6" w:space="0" w:color="auto"/>
              <w:left w:val="outset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EE2B72" w:rsidRPr="00EE2B72" w:rsidRDefault="00EE2B72" w:rsidP="00EE2B72">
            <w:pPr>
              <w:spacing w:beforeAutospacing="1" w:after="0" w:afterAutospacing="1" w:line="240" w:lineRule="auto"/>
              <w:textAlignment w:val="baseline"/>
              <w:rPr>
                <w:rFonts w:ascii="Segoe UI" w:eastAsia="Times New Roman" w:hAnsi="Segoe UI" w:cs="Segoe UI"/>
                <w:sz w:val="18"/>
                <w:szCs w:val="18"/>
                <w:lang w:eastAsia="nl-NL"/>
              </w:rPr>
            </w:pPr>
            <w:r w:rsidRPr="00EE2B72">
              <w:rPr>
                <w:rFonts w:ascii="Arial" w:eastAsia="Times New Roman" w:hAnsi="Arial" w:cs="Arial"/>
                <w:sz w:val="20"/>
                <w:szCs w:val="20"/>
                <w:lang w:eastAsia="nl-NL"/>
              </w:rPr>
              <w:t>heterogeen </w:t>
            </w:r>
          </w:p>
        </w:tc>
        <w:tc>
          <w:tcPr>
            <w:tcW w:w="2385" w:type="dxa"/>
            <w:tcBorders>
              <w:top w:val="outset" w:sz="6" w:space="0" w:color="auto"/>
              <w:left w:val="outset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EE2B72" w:rsidRPr="00EE2B72" w:rsidRDefault="00EE2B72" w:rsidP="00EE2B72">
            <w:pPr>
              <w:spacing w:beforeAutospacing="1" w:after="0" w:afterAutospacing="1" w:line="240" w:lineRule="auto"/>
              <w:textAlignment w:val="baseline"/>
              <w:rPr>
                <w:rFonts w:ascii="Segoe UI" w:eastAsia="Times New Roman" w:hAnsi="Segoe UI" w:cs="Segoe UI"/>
                <w:sz w:val="18"/>
                <w:szCs w:val="18"/>
                <w:lang w:eastAsia="nl-NL"/>
              </w:rPr>
            </w:pPr>
            <w:r w:rsidRPr="00EE2B72">
              <w:rPr>
                <w:rFonts w:ascii="Arial" w:eastAsia="Times New Roman" w:hAnsi="Arial" w:cs="Arial"/>
                <w:sz w:val="20"/>
                <w:szCs w:val="20"/>
                <w:lang w:eastAsia="nl-NL"/>
              </w:rPr>
              <w:t>smartphones, bier </w:t>
            </w:r>
          </w:p>
        </w:tc>
      </w:tr>
      <w:tr w:rsidR="00EE2B72" w:rsidRPr="00EE2B72" w:rsidTr="00EE2B72">
        <w:trPr>
          <w:trHeight w:val="60"/>
        </w:trPr>
        <w:tc>
          <w:tcPr>
            <w:tcW w:w="0" w:type="auto"/>
            <w:vMerge/>
            <w:tcBorders>
              <w:top w:val="outset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F2F2"/>
            <w:vAlign w:val="center"/>
            <w:hideMark/>
          </w:tcPr>
          <w:p w:rsidR="00EE2B72" w:rsidRPr="00EE2B72" w:rsidRDefault="00EE2B72" w:rsidP="00EE2B7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nl-NL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single" w:sz="6" w:space="0" w:color="auto"/>
              <w:right w:val="single" w:sz="6" w:space="0" w:color="auto"/>
            </w:tcBorders>
            <w:shd w:val="clear" w:color="auto" w:fill="F2F2F2"/>
            <w:vAlign w:val="center"/>
            <w:hideMark/>
          </w:tcPr>
          <w:p w:rsidR="00EE2B72" w:rsidRPr="00EE2B72" w:rsidRDefault="00EE2B72" w:rsidP="00EE2B72">
            <w:pPr>
              <w:spacing w:after="0" w:line="240" w:lineRule="auto"/>
              <w:rPr>
                <w:rFonts w:ascii="Segoe UI" w:eastAsia="Times New Roman" w:hAnsi="Segoe UI" w:cs="Segoe UI"/>
                <w:sz w:val="18"/>
                <w:szCs w:val="18"/>
                <w:lang w:eastAsia="nl-NL"/>
              </w:rPr>
            </w:pPr>
          </w:p>
        </w:tc>
        <w:tc>
          <w:tcPr>
            <w:tcW w:w="2115" w:type="dxa"/>
            <w:tcBorders>
              <w:top w:val="outset" w:sz="6" w:space="0" w:color="auto"/>
              <w:left w:val="outset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EE2B72" w:rsidRPr="00EE2B72" w:rsidRDefault="00EE2B72" w:rsidP="00EE2B72">
            <w:pPr>
              <w:spacing w:beforeAutospacing="1" w:after="0" w:afterAutospacing="1" w:line="240" w:lineRule="auto"/>
              <w:textAlignment w:val="baseline"/>
              <w:rPr>
                <w:rFonts w:ascii="Segoe UI" w:eastAsia="Times New Roman" w:hAnsi="Segoe UI" w:cs="Segoe UI"/>
                <w:sz w:val="18"/>
                <w:szCs w:val="18"/>
                <w:lang w:eastAsia="nl-NL"/>
              </w:rPr>
            </w:pPr>
            <w:r w:rsidRPr="00EE2B72">
              <w:rPr>
                <w:rFonts w:ascii="Arial" w:eastAsia="Times New Roman" w:hAnsi="Arial" w:cs="Arial"/>
                <w:sz w:val="20"/>
                <w:szCs w:val="20"/>
                <w:lang w:eastAsia="nl-NL"/>
              </w:rPr>
              <w:t>homogeen </w:t>
            </w:r>
          </w:p>
        </w:tc>
        <w:tc>
          <w:tcPr>
            <w:tcW w:w="2385" w:type="dxa"/>
            <w:tcBorders>
              <w:top w:val="outset" w:sz="6" w:space="0" w:color="auto"/>
              <w:left w:val="outset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EE2B72" w:rsidRPr="00EE2B72" w:rsidRDefault="00EE2B72" w:rsidP="00EE2B72">
            <w:pPr>
              <w:spacing w:beforeAutospacing="1" w:after="0" w:afterAutospacing="1" w:line="240" w:lineRule="auto"/>
              <w:textAlignment w:val="baseline"/>
              <w:rPr>
                <w:rFonts w:ascii="Segoe UI" w:eastAsia="Times New Roman" w:hAnsi="Segoe UI" w:cs="Segoe UI"/>
                <w:sz w:val="18"/>
                <w:szCs w:val="18"/>
                <w:lang w:eastAsia="nl-NL"/>
              </w:rPr>
            </w:pPr>
            <w:r w:rsidRPr="00EE2B72">
              <w:rPr>
                <w:rFonts w:ascii="Arial" w:eastAsia="Times New Roman" w:hAnsi="Arial" w:cs="Arial"/>
                <w:sz w:val="20"/>
                <w:szCs w:val="20"/>
                <w:lang w:eastAsia="nl-NL"/>
              </w:rPr>
              <w:t>benzine, elektriciteit </w:t>
            </w:r>
          </w:p>
        </w:tc>
      </w:tr>
      <w:tr w:rsidR="00EE2B72" w:rsidRPr="00EE2B72" w:rsidTr="00EE2B72">
        <w:trPr>
          <w:trHeight w:val="570"/>
        </w:trPr>
        <w:tc>
          <w:tcPr>
            <w:tcW w:w="2280" w:type="dxa"/>
            <w:tcBorders>
              <w:top w:val="outset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F2F2"/>
            <w:vAlign w:val="center"/>
            <w:hideMark/>
          </w:tcPr>
          <w:p w:rsidR="00EE2B72" w:rsidRPr="00EE2B72" w:rsidRDefault="00EE2B72" w:rsidP="00EE2B72">
            <w:pPr>
              <w:numPr>
                <w:ilvl w:val="0"/>
                <w:numId w:val="4"/>
              </w:numPr>
              <w:spacing w:beforeAutospacing="1" w:after="0" w:afterAutospacing="1" w:line="240" w:lineRule="auto"/>
              <w:ind w:left="30" w:firstLine="0"/>
              <w:textAlignment w:val="baseline"/>
              <w:rPr>
                <w:rFonts w:ascii="Arial" w:eastAsia="Times New Roman" w:hAnsi="Arial" w:cs="Arial"/>
                <w:sz w:val="20"/>
                <w:szCs w:val="20"/>
                <w:lang w:eastAsia="nl-NL"/>
              </w:rPr>
            </w:pPr>
            <w:r w:rsidRPr="00EE2B72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nl-NL"/>
              </w:rPr>
              <w:t>Volkomen concurrentie</w:t>
            </w:r>
            <w:r w:rsidRPr="00EE2B72">
              <w:rPr>
                <w:rFonts w:ascii="Arial" w:eastAsia="Times New Roman" w:hAnsi="Arial" w:cs="Arial"/>
                <w:sz w:val="20"/>
                <w:szCs w:val="20"/>
                <w:lang w:eastAsia="nl-NL"/>
              </w:rPr>
              <w:t> </w:t>
            </w:r>
          </w:p>
        </w:tc>
        <w:tc>
          <w:tcPr>
            <w:tcW w:w="1980" w:type="dxa"/>
            <w:tcBorders>
              <w:top w:val="outset" w:sz="6" w:space="0" w:color="auto"/>
              <w:left w:val="outset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EE2B72" w:rsidRPr="00EE2B72" w:rsidRDefault="00EE2B72" w:rsidP="00EE2B72">
            <w:pPr>
              <w:spacing w:beforeAutospacing="1" w:after="0" w:afterAutospacing="1" w:line="240" w:lineRule="auto"/>
              <w:textAlignment w:val="baseline"/>
              <w:rPr>
                <w:rFonts w:ascii="Segoe UI" w:eastAsia="Times New Roman" w:hAnsi="Segoe UI" w:cs="Segoe UI"/>
                <w:sz w:val="18"/>
                <w:szCs w:val="18"/>
                <w:lang w:eastAsia="nl-NL"/>
              </w:rPr>
            </w:pPr>
            <w:r w:rsidRPr="00EE2B72">
              <w:rPr>
                <w:rFonts w:ascii="Arial" w:eastAsia="Times New Roman" w:hAnsi="Arial" w:cs="Arial"/>
                <w:sz w:val="20"/>
                <w:szCs w:val="20"/>
                <w:lang w:eastAsia="nl-NL"/>
              </w:rPr>
              <w:t>veel </w:t>
            </w:r>
          </w:p>
        </w:tc>
        <w:tc>
          <w:tcPr>
            <w:tcW w:w="2115" w:type="dxa"/>
            <w:tcBorders>
              <w:top w:val="outset" w:sz="6" w:space="0" w:color="auto"/>
              <w:left w:val="outset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EE2B72" w:rsidRPr="00EE2B72" w:rsidRDefault="00EE2B72" w:rsidP="00EE2B72">
            <w:pPr>
              <w:spacing w:beforeAutospacing="1" w:after="0" w:afterAutospacing="1" w:line="240" w:lineRule="auto"/>
              <w:textAlignment w:val="baseline"/>
              <w:rPr>
                <w:rFonts w:ascii="Segoe UI" w:eastAsia="Times New Roman" w:hAnsi="Segoe UI" w:cs="Segoe UI"/>
                <w:sz w:val="18"/>
                <w:szCs w:val="18"/>
                <w:lang w:eastAsia="nl-NL"/>
              </w:rPr>
            </w:pPr>
            <w:r w:rsidRPr="00EE2B72">
              <w:rPr>
                <w:rFonts w:ascii="Arial" w:eastAsia="Times New Roman" w:hAnsi="Arial" w:cs="Arial"/>
                <w:sz w:val="20"/>
                <w:szCs w:val="20"/>
                <w:lang w:eastAsia="nl-NL"/>
              </w:rPr>
              <w:t>homogeen </w:t>
            </w:r>
          </w:p>
        </w:tc>
        <w:tc>
          <w:tcPr>
            <w:tcW w:w="2385" w:type="dxa"/>
            <w:tcBorders>
              <w:top w:val="outset" w:sz="6" w:space="0" w:color="auto"/>
              <w:left w:val="outset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EE2B72" w:rsidRPr="00EE2B72" w:rsidRDefault="00EE2B72" w:rsidP="00EE2B72">
            <w:pPr>
              <w:spacing w:beforeAutospacing="1" w:after="0" w:afterAutospacing="1" w:line="240" w:lineRule="auto"/>
              <w:textAlignment w:val="baseline"/>
              <w:rPr>
                <w:rFonts w:ascii="Segoe UI" w:eastAsia="Times New Roman" w:hAnsi="Segoe UI" w:cs="Segoe UI"/>
                <w:sz w:val="18"/>
                <w:szCs w:val="18"/>
                <w:lang w:eastAsia="nl-NL"/>
              </w:rPr>
            </w:pPr>
            <w:r w:rsidRPr="00EE2B72">
              <w:rPr>
                <w:rFonts w:ascii="Arial" w:eastAsia="Times New Roman" w:hAnsi="Arial" w:cs="Arial"/>
                <w:sz w:val="20"/>
                <w:szCs w:val="20"/>
                <w:lang w:eastAsia="nl-NL"/>
              </w:rPr>
              <w:t>graan, melk  </w:t>
            </w:r>
          </w:p>
        </w:tc>
      </w:tr>
      <w:tr w:rsidR="00EE2B72" w:rsidRPr="00EE2B72" w:rsidTr="00EE2B72">
        <w:trPr>
          <w:trHeight w:val="705"/>
        </w:trPr>
        <w:tc>
          <w:tcPr>
            <w:tcW w:w="2280" w:type="dxa"/>
            <w:tcBorders>
              <w:top w:val="outset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F2F2"/>
            <w:vAlign w:val="center"/>
            <w:hideMark/>
          </w:tcPr>
          <w:p w:rsidR="00EE2B72" w:rsidRPr="00EE2B72" w:rsidRDefault="00EE2B72" w:rsidP="00EE2B72">
            <w:pPr>
              <w:numPr>
                <w:ilvl w:val="0"/>
                <w:numId w:val="5"/>
              </w:numPr>
              <w:spacing w:beforeAutospacing="1" w:after="0" w:afterAutospacing="1" w:line="240" w:lineRule="auto"/>
              <w:ind w:left="30" w:firstLine="0"/>
              <w:textAlignment w:val="baseline"/>
              <w:rPr>
                <w:rFonts w:ascii="Arial" w:eastAsia="Times New Roman" w:hAnsi="Arial" w:cs="Arial"/>
                <w:sz w:val="20"/>
                <w:szCs w:val="20"/>
                <w:lang w:eastAsia="nl-NL"/>
              </w:rPr>
            </w:pPr>
            <w:r w:rsidRPr="00EE2B72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nl-NL"/>
              </w:rPr>
              <w:t>Monopolistische concurrentie</w:t>
            </w:r>
            <w:r w:rsidRPr="00EE2B72">
              <w:rPr>
                <w:rFonts w:ascii="Arial" w:eastAsia="Times New Roman" w:hAnsi="Arial" w:cs="Arial"/>
                <w:sz w:val="20"/>
                <w:szCs w:val="20"/>
                <w:lang w:eastAsia="nl-NL"/>
              </w:rPr>
              <w:t> </w:t>
            </w:r>
          </w:p>
        </w:tc>
        <w:tc>
          <w:tcPr>
            <w:tcW w:w="1980" w:type="dxa"/>
            <w:tcBorders>
              <w:top w:val="outset" w:sz="6" w:space="0" w:color="auto"/>
              <w:left w:val="outset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EE2B72" w:rsidRPr="00EE2B72" w:rsidRDefault="00EE2B72" w:rsidP="00EE2B72">
            <w:pPr>
              <w:spacing w:beforeAutospacing="1" w:after="0" w:afterAutospacing="1" w:line="240" w:lineRule="auto"/>
              <w:textAlignment w:val="baseline"/>
              <w:rPr>
                <w:rFonts w:ascii="Segoe UI" w:eastAsia="Times New Roman" w:hAnsi="Segoe UI" w:cs="Segoe UI"/>
                <w:sz w:val="18"/>
                <w:szCs w:val="18"/>
                <w:lang w:eastAsia="nl-NL"/>
              </w:rPr>
            </w:pPr>
            <w:r w:rsidRPr="00EE2B72">
              <w:rPr>
                <w:rFonts w:ascii="Arial" w:eastAsia="Times New Roman" w:hAnsi="Arial" w:cs="Arial"/>
                <w:sz w:val="20"/>
                <w:szCs w:val="20"/>
                <w:lang w:eastAsia="nl-NL"/>
              </w:rPr>
              <w:t>veel </w:t>
            </w:r>
          </w:p>
        </w:tc>
        <w:tc>
          <w:tcPr>
            <w:tcW w:w="2115" w:type="dxa"/>
            <w:tcBorders>
              <w:top w:val="outset" w:sz="6" w:space="0" w:color="auto"/>
              <w:left w:val="outset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EE2B72" w:rsidRPr="00EE2B72" w:rsidRDefault="00EE2B72" w:rsidP="00EE2B72">
            <w:pPr>
              <w:spacing w:beforeAutospacing="1" w:after="0" w:afterAutospacing="1" w:line="240" w:lineRule="auto"/>
              <w:textAlignment w:val="baseline"/>
              <w:rPr>
                <w:rFonts w:ascii="Segoe UI" w:eastAsia="Times New Roman" w:hAnsi="Segoe UI" w:cs="Segoe UI"/>
                <w:sz w:val="18"/>
                <w:szCs w:val="18"/>
                <w:lang w:eastAsia="nl-NL"/>
              </w:rPr>
            </w:pPr>
            <w:r w:rsidRPr="00EE2B72">
              <w:rPr>
                <w:rFonts w:ascii="Arial" w:eastAsia="Times New Roman" w:hAnsi="Arial" w:cs="Arial"/>
                <w:sz w:val="20"/>
                <w:szCs w:val="20"/>
                <w:lang w:eastAsia="nl-NL"/>
              </w:rPr>
              <w:t>heterogeen </w:t>
            </w:r>
          </w:p>
        </w:tc>
        <w:tc>
          <w:tcPr>
            <w:tcW w:w="2385" w:type="dxa"/>
            <w:tcBorders>
              <w:top w:val="outset" w:sz="6" w:space="0" w:color="auto"/>
              <w:left w:val="outset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EE2B72" w:rsidRPr="00EE2B72" w:rsidRDefault="00EE2B72" w:rsidP="00EE2B72">
            <w:pPr>
              <w:spacing w:beforeAutospacing="1" w:after="0" w:afterAutospacing="1" w:line="240" w:lineRule="auto"/>
              <w:textAlignment w:val="baseline"/>
              <w:rPr>
                <w:rFonts w:ascii="Segoe UI" w:eastAsia="Times New Roman" w:hAnsi="Segoe UI" w:cs="Segoe UI"/>
                <w:sz w:val="18"/>
                <w:szCs w:val="18"/>
                <w:lang w:eastAsia="nl-NL"/>
              </w:rPr>
            </w:pPr>
            <w:r w:rsidRPr="00EE2B72">
              <w:rPr>
                <w:rFonts w:ascii="Arial" w:eastAsia="Times New Roman" w:hAnsi="Arial" w:cs="Arial"/>
                <w:sz w:val="20"/>
                <w:szCs w:val="20"/>
                <w:lang w:eastAsia="nl-NL"/>
              </w:rPr>
              <w:t>kleding, frisdrank </w:t>
            </w:r>
          </w:p>
        </w:tc>
      </w:tr>
    </w:tbl>
    <w:p w:rsidR="00EE2B72" w:rsidRPr="00DD3453" w:rsidRDefault="00D1278A" w:rsidP="00733790">
      <w:pPr>
        <w:pStyle w:val="Geenafstand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Kartel: afspraken tussen bedrijven</w:t>
      </w:r>
      <w:bookmarkStart w:id="0" w:name="_GoBack"/>
      <w:bookmarkEnd w:id="0"/>
    </w:p>
    <w:sectPr w:rsidR="00EE2B72" w:rsidRPr="00DD3453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A65D2" w:rsidRDefault="00EA65D2" w:rsidP="00270A1A">
      <w:pPr>
        <w:spacing w:after="0" w:line="240" w:lineRule="auto"/>
      </w:pPr>
      <w:r>
        <w:separator/>
      </w:r>
    </w:p>
  </w:endnote>
  <w:endnote w:type="continuationSeparator" w:id="0">
    <w:p w:rsidR="00EA65D2" w:rsidRDefault="00EA65D2" w:rsidP="00270A1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A65D2" w:rsidRDefault="00EA65D2" w:rsidP="00270A1A">
      <w:pPr>
        <w:spacing w:after="0" w:line="240" w:lineRule="auto"/>
      </w:pPr>
      <w:r>
        <w:separator/>
      </w:r>
    </w:p>
  </w:footnote>
  <w:footnote w:type="continuationSeparator" w:id="0">
    <w:p w:rsidR="00EA65D2" w:rsidRDefault="00EA65D2" w:rsidP="00270A1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70A1A" w:rsidRDefault="00270A1A">
    <w:pPr>
      <w:pStyle w:val="Koptekst"/>
    </w:pPr>
    <w:r>
      <w:tab/>
    </w:r>
    <w:r>
      <w:tab/>
      <w:t>Economie H3 ‘We gaan voor de winst’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4AE7D2F"/>
    <w:multiLevelType w:val="multilevel"/>
    <w:tmpl w:val="A6BC1C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3A132CB3"/>
    <w:multiLevelType w:val="multilevel"/>
    <w:tmpl w:val="287A15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 w15:restartNumberingAfterBreak="0">
    <w:nsid w:val="72686202"/>
    <w:multiLevelType w:val="hybridMultilevel"/>
    <w:tmpl w:val="4880DF3A"/>
    <w:lvl w:ilvl="0" w:tplc="77BCC93A">
      <w:numFmt w:val="bullet"/>
      <w:lvlText w:val="-"/>
      <w:lvlJc w:val="left"/>
      <w:pPr>
        <w:ind w:left="1065" w:hanging="360"/>
      </w:pPr>
      <w:rPr>
        <w:rFonts w:ascii="Calibri" w:eastAsiaTheme="minorHAnsi" w:hAnsi="Calibri" w:cs="Calibri" w:hint="default"/>
      </w:rPr>
    </w:lvl>
    <w:lvl w:ilvl="1" w:tplc="04130003" w:tentative="1">
      <w:start w:val="1"/>
      <w:numFmt w:val="bullet"/>
      <w:lvlText w:val="o"/>
      <w:lvlJc w:val="left"/>
      <w:pPr>
        <w:ind w:left="1785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505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225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945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665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385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105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825" w:hanging="360"/>
      </w:pPr>
      <w:rPr>
        <w:rFonts w:ascii="Wingdings" w:hAnsi="Wingdings" w:hint="default"/>
      </w:rPr>
    </w:lvl>
  </w:abstractNum>
  <w:abstractNum w:abstractNumId="3" w15:restartNumberingAfterBreak="0">
    <w:nsid w:val="72916638"/>
    <w:multiLevelType w:val="multilevel"/>
    <w:tmpl w:val="907A08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 w15:restartNumberingAfterBreak="0">
    <w:nsid w:val="7B7C1202"/>
    <w:multiLevelType w:val="multilevel"/>
    <w:tmpl w:val="139EEB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2"/>
  </w:num>
  <w:num w:numId="2">
    <w:abstractNumId w:val="3"/>
  </w:num>
  <w:num w:numId="3">
    <w:abstractNumId w:val="0"/>
  </w:num>
  <w:num w:numId="4">
    <w:abstractNumId w:val="1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70A1A"/>
    <w:rsid w:val="0004044F"/>
    <w:rsid w:val="00270A1A"/>
    <w:rsid w:val="00733790"/>
    <w:rsid w:val="00D1278A"/>
    <w:rsid w:val="00DD3453"/>
    <w:rsid w:val="00EA65D2"/>
    <w:rsid w:val="00EE2B72"/>
    <w:rsid w:val="00F078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B94811E-C2B8-45A6-9659-1C66E6807A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Geenafstand">
    <w:name w:val="No Spacing"/>
    <w:uiPriority w:val="1"/>
    <w:qFormat/>
    <w:rsid w:val="00270A1A"/>
    <w:pPr>
      <w:spacing w:after="0" w:line="240" w:lineRule="auto"/>
    </w:pPr>
  </w:style>
  <w:style w:type="paragraph" w:styleId="Koptekst">
    <w:name w:val="header"/>
    <w:basedOn w:val="Standaard"/>
    <w:link w:val="KoptekstChar"/>
    <w:uiPriority w:val="99"/>
    <w:unhideWhenUsed/>
    <w:rsid w:val="00270A1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270A1A"/>
  </w:style>
  <w:style w:type="paragraph" w:styleId="Voettekst">
    <w:name w:val="footer"/>
    <w:basedOn w:val="Standaard"/>
    <w:link w:val="VoettekstChar"/>
    <w:uiPriority w:val="99"/>
    <w:unhideWhenUsed/>
    <w:rsid w:val="00270A1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270A1A"/>
  </w:style>
  <w:style w:type="paragraph" w:customStyle="1" w:styleId="paragraph">
    <w:name w:val="paragraph"/>
    <w:basedOn w:val="Standaard"/>
    <w:rsid w:val="00EE2B7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nl-NL"/>
    </w:rPr>
  </w:style>
  <w:style w:type="character" w:customStyle="1" w:styleId="normaltextrun">
    <w:name w:val="normaltextrun"/>
    <w:basedOn w:val="Standaardalinea-lettertype"/>
    <w:rsid w:val="00EE2B72"/>
  </w:style>
  <w:style w:type="character" w:customStyle="1" w:styleId="eop">
    <w:name w:val="eop"/>
    <w:basedOn w:val="Standaardalinea-lettertype"/>
    <w:rsid w:val="00EE2B72"/>
  </w:style>
  <w:style w:type="character" w:customStyle="1" w:styleId="spellingerror">
    <w:name w:val="spellingerror"/>
    <w:basedOn w:val="Standaardalinea-lettertype"/>
    <w:rsid w:val="00EE2B7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059041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449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46896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7927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57163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6401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45471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0270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80386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00527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3433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63740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35530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56771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17164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46484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04500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6945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5153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6080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61707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89962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2013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9843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521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33854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17453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8077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0212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17391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78290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77154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91222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75782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49452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7588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61709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27101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70759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57810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70276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</TotalTime>
  <Pages>1</Pages>
  <Words>348</Words>
  <Characters>1919</Characters>
  <Application>Microsoft Office Word</Application>
  <DocSecurity>0</DocSecurity>
  <Lines>15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2263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iris de zwart</dc:creator>
  <cp:keywords/>
  <dc:description/>
  <cp:lastModifiedBy>iris de zwart</cp:lastModifiedBy>
  <cp:revision>1</cp:revision>
  <dcterms:created xsi:type="dcterms:W3CDTF">2017-11-07T13:14:00Z</dcterms:created>
  <dcterms:modified xsi:type="dcterms:W3CDTF">2017-11-07T14:15:00Z</dcterms:modified>
</cp:coreProperties>
</file>