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80" w:rsidRDefault="00157280" w:rsidP="00667930">
      <w:pPr>
        <w:pStyle w:val="Geenafstand"/>
      </w:pP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</w:p>
    <w:p w:rsidR="00667930" w:rsidRPr="00667930" w:rsidRDefault="00667930" w:rsidP="00667930">
      <w:pPr>
        <w:pStyle w:val="Geenafstand"/>
        <w:ind w:left="2832" w:firstLine="708"/>
        <w:rPr>
          <w:b/>
        </w:rPr>
      </w:pPr>
      <w:r w:rsidRPr="00667930">
        <w:rPr>
          <w:b/>
        </w:rPr>
        <w:t>Biologie Thema 1: Planten</w:t>
      </w: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  <w:r w:rsidRPr="009719B4">
        <w:rPr>
          <w:b/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8.4pt;margin-top:6.35pt;width:26.95pt;height:.05pt;z-index:251658240" o:connectortype="straight">
            <v:stroke endarrow="block"/>
          </v:shape>
        </w:pict>
      </w:r>
      <w:r w:rsidRPr="009719B4">
        <w:rPr>
          <w:b/>
        </w:rPr>
        <w:t>Fotosynthese:</w:t>
      </w:r>
      <w:r>
        <w:t xml:space="preserve"> Koolstofdioxide+water+lichtenergie              zuurstof+glucose</w:t>
      </w:r>
    </w:p>
    <w:p w:rsidR="00667930" w:rsidRDefault="00667930" w:rsidP="00667930">
      <w:pPr>
        <w:pStyle w:val="Geenafstand"/>
        <w:ind w:left="390"/>
      </w:pPr>
      <w:r>
        <w:rPr>
          <w:noProof/>
          <w:lang w:eastAsia="nl-NL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left:0;text-align:left;margin-left:3.05pt;margin-top:1.05pt;width:12.5pt;height:8.8pt;z-index:251660288" o:connectortype="curved" adj="10800,-440100,-127699">
            <v:stroke endarrow="block"/>
          </v:shape>
        </w:pict>
      </w:r>
      <w:r>
        <w:t>Kan alleen plaatsvinden in de groene delen van ee</w:t>
      </w:r>
      <w:r w:rsidR="009719B4">
        <w:t xml:space="preserve">n plant met bladgroenkorrels, </w:t>
      </w:r>
      <w:r>
        <w:t>kan alleen plaatsvinden overdag</w:t>
      </w:r>
      <w:r w:rsidR="009719B4">
        <w:t xml:space="preserve"> en zet anorganische stoffen om naar organische stoffen</w:t>
      </w:r>
    </w:p>
    <w:p w:rsidR="00667930" w:rsidRDefault="00667930" w:rsidP="00667930">
      <w:pPr>
        <w:pStyle w:val="Geenafstand"/>
      </w:pPr>
      <w:r>
        <w:t xml:space="preserve">Planten gebruiken glucose </w:t>
      </w:r>
      <w:r w:rsidR="009719B4">
        <w:t xml:space="preserve"> om organische stoffen te maken.</w:t>
      </w:r>
    </w:p>
    <w:p w:rsidR="009719B4" w:rsidRDefault="009719B4" w:rsidP="00667930">
      <w:pPr>
        <w:pStyle w:val="Geenafstand"/>
      </w:pPr>
      <w:r>
        <w:t>Voorwaarden voor fotosynthese:</w:t>
      </w:r>
    </w:p>
    <w:p w:rsidR="009719B4" w:rsidRDefault="009719B4" w:rsidP="009719B4">
      <w:pPr>
        <w:pStyle w:val="Geenafstand"/>
        <w:numPr>
          <w:ilvl w:val="0"/>
          <w:numId w:val="1"/>
        </w:numPr>
      </w:pPr>
      <w:r>
        <w:t xml:space="preserve">Licht, water, koolstofdioxide, bladgroenkorrels en een geschikte temperatuur. </w:t>
      </w:r>
    </w:p>
    <w:p w:rsidR="009719B4" w:rsidRDefault="009719B4" w:rsidP="00667930">
      <w:pPr>
        <w:pStyle w:val="Geenafstand"/>
      </w:pPr>
    </w:p>
    <w:p w:rsidR="00667930" w:rsidRDefault="00667930" w:rsidP="00667930">
      <w:pPr>
        <w:pStyle w:val="Geenafstand"/>
      </w:pPr>
      <w:r w:rsidRPr="009719B4">
        <w:rPr>
          <w:b/>
          <w:noProof/>
          <w:lang w:eastAsia="nl-NL"/>
        </w:rPr>
        <w:pict>
          <v:shape id="_x0000_s1027" type="#_x0000_t32" style="position:absolute;margin-left:142pt;margin-top:7.95pt;width:20.05pt;height:0;z-index:251659264" o:connectortype="straight">
            <v:stroke endarrow="block"/>
          </v:shape>
        </w:pict>
      </w:r>
      <w:r w:rsidRPr="009719B4">
        <w:rPr>
          <w:b/>
        </w:rPr>
        <w:t>Verbranding:</w:t>
      </w:r>
      <w:r>
        <w:t xml:space="preserve"> zuurstof+glucose            koolstofdioxide+ water+energie</w:t>
      </w:r>
    </w:p>
    <w:p w:rsidR="00667930" w:rsidRDefault="00667930" w:rsidP="00667930">
      <w:pPr>
        <w:pStyle w:val="Geenafstand"/>
      </w:pPr>
      <w:r>
        <w:rPr>
          <w:noProof/>
          <w:lang w:eastAsia="nl-NL"/>
        </w:rPr>
        <w:pict>
          <v:shape id="_x0000_s1030" type="#_x0000_t38" style="position:absolute;margin-left:3.05pt;margin-top:.85pt;width:9.35pt;height:8.15pt;z-index:251661312" o:connectortype="curved" adj="10742,-581477,-170721">
            <v:stroke endarrow="block"/>
          </v:shape>
        </w:pict>
      </w:r>
      <w:r>
        <w:t xml:space="preserve">        Kan overdag en snachts plaatsvind</w:t>
      </w:r>
      <w:r w:rsidR="009719B4">
        <w:t xml:space="preserve">en, vind plaats in alle levende organismen en zet organische stoffen om in anorganische stoffen. </w:t>
      </w: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  <w:r w:rsidRPr="009719B4">
        <w:rPr>
          <w:b/>
        </w:rPr>
        <w:t>Huidmondjes:</w:t>
      </w:r>
      <w:r>
        <w:t xml:space="preserve"> bevinden zich aan de onderkant van een blad, lijken op mondjes, nemen koolstofdioxide op en geven zuurstof af.  </w:t>
      </w:r>
    </w:p>
    <w:p w:rsidR="00667930" w:rsidRDefault="00667930" w:rsidP="00667930">
      <w:pPr>
        <w:pStyle w:val="Geenafstand"/>
      </w:pPr>
    </w:p>
    <w:p w:rsidR="00667930" w:rsidRDefault="00667930" w:rsidP="00667930">
      <w:pPr>
        <w:pStyle w:val="Geenafstand"/>
      </w:pPr>
      <w:r w:rsidRPr="009719B4">
        <w:rPr>
          <w:b/>
        </w:rPr>
        <w:t>Stofwisseling:</w:t>
      </w:r>
      <w:r>
        <w:t xml:space="preserve"> alle processen waarbij nieuwe stoffen gemaakt of afgebroken worden.</w:t>
      </w:r>
    </w:p>
    <w:p w:rsidR="00667930" w:rsidRDefault="00667930" w:rsidP="00667930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227"/>
        <w:gridCol w:w="2914"/>
        <w:gridCol w:w="3071"/>
      </w:tblGrid>
      <w:tr w:rsidR="009719B4" w:rsidTr="009719B4">
        <w:tc>
          <w:tcPr>
            <w:tcW w:w="3227" w:type="dxa"/>
            <w:shd w:val="clear" w:color="auto" w:fill="595959" w:themeFill="text1" w:themeFillTint="A6"/>
          </w:tcPr>
          <w:p w:rsidR="009719B4" w:rsidRDefault="009719B4" w:rsidP="00667930">
            <w:pPr>
              <w:pStyle w:val="Geenafstand"/>
            </w:pPr>
          </w:p>
        </w:tc>
        <w:tc>
          <w:tcPr>
            <w:tcW w:w="2914" w:type="dxa"/>
            <w:shd w:val="clear" w:color="auto" w:fill="595959" w:themeFill="text1" w:themeFillTint="A6"/>
          </w:tcPr>
          <w:p w:rsidR="009719B4" w:rsidRPr="009719B4" w:rsidRDefault="009719B4" w:rsidP="00667930">
            <w:pPr>
              <w:pStyle w:val="Geenafstand"/>
              <w:rPr>
                <w:color w:val="FFFFFF" w:themeColor="background1"/>
              </w:rPr>
            </w:pPr>
            <w:r w:rsidRPr="009719B4">
              <w:rPr>
                <w:color w:val="FFFFFF" w:themeColor="background1"/>
              </w:rPr>
              <w:t>bastvaten</w:t>
            </w:r>
          </w:p>
        </w:tc>
        <w:tc>
          <w:tcPr>
            <w:tcW w:w="3071" w:type="dxa"/>
            <w:shd w:val="clear" w:color="auto" w:fill="595959" w:themeFill="text1" w:themeFillTint="A6"/>
          </w:tcPr>
          <w:p w:rsidR="009719B4" w:rsidRPr="009719B4" w:rsidRDefault="009719B4" w:rsidP="00667930">
            <w:pPr>
              <w:pStyle w:val="Geenafstand"/>
              <w:rPr>
                <w:color w:val="FFFFFF" w:themeColor="background1"/>
              </w:rPr>
            </w:pPr>
            <w:r w:rsidRPr="009719B4">
              <w:rPr>
                <w:color w:val="FFFFFF" w:themeColor="background1"/>
              </w:rPr>
              <w:t>houtvaten</w:t>
            </w:r>
          </w:p>
        </w:tc>
      </w:tr>
      <w:tr w:rsidR="009719B4" w:rsidTr="009719B4">
        <w:tc>
          <w:tcPr>
            <w:tcW w:w="3227" w:type="dxa"/>
          </w:tcPr>
          <w:p w:rsidR="009719B4" w:rsidRDefault="009719B4" w:rsidP="00667930">
            <w:pPr>
              <w:pStyle w:val="Geenafstand"/>
            </w:pPr>
            <w:r>
              <w:t>Ligging in een stengel</w:t>
            </w:r>
          </w:p>
        </w:tc>
        <w:tc>
          <w:tcPr>
            <w:tcW w:w="2914" w:type="dxa"/>
          </w:tcPr>
          <w:p w:rsidR="009719B4" w:rsidRDefault="009719B4" w:rsidP="00667930">
            <w:pPr>
              <w:pStyle w:val="Geenafstand"/>
            </w:pPr>
            <w:r>
              <w:t>a/d buitenkant</w:t>
            </w:r>
          </w:p>
        </w:tc>
        <w:tc>
          <w:tcPr>
            <w:tcW w:w="3071" w:type="dxa"/>
          </w:tcPr>
          <w:p w:rsidR="009719B4" w:rsidRDefault="009719B4" w:rsidP="00667930">
            <w:pPr>
              <w:pStyle w:val="Geenafstand"/>
            </w:pPr>
            <w:r>
              <w:t>a/d binnenkant</w:t>
            </w:r>
          </w:p>
        </w:tc>
      </w:tr>
      <w:tr w:rsidR="009719B4" w:rsidTr="009719B4">
        <w:tc>
          <w:tcPr>
            <w:tcW w:w="3227" w:type="dxa"/>
          </w:tcPr>
          <w:p w:rsidR="009719B4" w:rsidRDefault="009719B4" w:rsidP="00667930">
            <w:pPr>
              <w:pStyle w:val="Geenafstand"/>
            </w:pPr>
            <w:r>
              <w:t>Ligging in de bladnerf</w:t>
            </w:r>
          </w:p>
        </w:tc>
        <w:tc>
          <w:tcPr>
            <w:tcW w:w="2914" w:type="dxa"/>
          </w:tcPr>
          <w:p w:rsidR="009719B4" w:rsidRDefault="009719B4" w:rsidP="00667930">
            <w:pPr>
              <w:pStyle w:val="Geenafstand"/>
            </w:pPr>
            <w:r>
              <w:t>a/d onderkant</w:t>
            </w:r>
          </w:p>
        </w:tc>
        <w:tc>
          <w:tcPr>
            <w:tcW w:w="3071" w:type="dxa"/>
          </w:tcPr>
          <w:p w:rsidR="009719B4" w:rsidRDefault="009719B4" w:rsidP="00667930">
            <w:pPr>
              <w:pStyle w:val="Geenafstand"/>
            </w:pPr>
            <w:r>
              <w:t>a/d bovenkant</w:t>
            </w:r>
          </w:p>
        </w:tc>
      </w:tr>
      <w:tr w:rsidR="009719B4" w:rsidTr="009719B4">
        <w:tc>
          <w:tcPr>
            <w:tcW w:w="3227" w:type="dxa"/>
          </w:tcPr>
          <w:p w:rsidR="009719B4" w:rsidRDefault="009719B4" w:rsidP="00667930">
            <w:pPr>
              <w:pStyle w:val="Geenafstand"/>
            </w:pPr>
            <w:r>
              <w:t>Ligging in de stam van een boom</w:t>
            </w:r>
          </w:p>
        </w:tc>
        <w:tc>
          <w:tcPr>
            <w:tcW w:w="2914" w:type="dxa"/>
          </w:tcPr>
          <w:p w:rsidR="009719B4" w:rsidRDefault="009719B4" w:rsidP="00667930">
            <w:pPr>
              <w:pStyle w:val="Geenafstand"/>
            </w:pPr>
            <w:r>
              <w:t>Buitenkant v/d bast</w:t>
            </w:r>
          </w:p>
        </w:tc>
        <w:tc>
          <w:tcPr>
            <w:tcW w:w="3071" w:type="dxa"/>
          </w:tcPr>
          <w:p w:rsidR="009719B4" w:rsidRDefault="009719B4" w:rsidP="00667930">
            <w:pPr>
              <w:pStyle w:val="Geenafstand"/>
            </w:pPr>
            <w:r>
              <w:t>Binnenkant v/d bast</w:t>
            </w:r>
          </w:p>
        </w:tc>
      </w:tr>
      <w:tr w:rsidR="009719B4" w:rsidTr="009719B4">
        <w:tc>
          <w:tcPr>
            <w:tcW w:w="3227" w:type="dxa"/>
          </w:tcPr>
          <w:p w:rsidR="009719B4" w:rsidRDefault="009719B4" w:rsidP="00667930">
            <w:pPr>
              <w:pStyle w:val="Geenafstand"/>
            </w:pPr>
            <w:r>
              <w:t>Transport van</w:t>
            </w:r>
          </w:p>
        </w:tc>
        <w:tc>
          <w:tcPr>
            <w:tcW w:w="2914" w:type="dxa"/>
          </w:tcPr>
          <w:p w:rsidR="009719B4" w:rsidRDefault="009719B4" w:rsidP="00667930">
            <w:pPr>
              <w:pStyle w:val="Geenafstand"/>
            </w:pPr>
            <w:r>
              <w:t>Water en suiker</w:t>
            </w:r>
          </w:p>
        </w:tc>
        <w:tc>
          <w:tcPr>
            <w:tcW w:w="3071" w:type="dxa"/>
          </w:tcPr>
          <w:p w:rsidR="009719B4" w:rsidRDefault="009719B4" w:rsidP="00667930">
            <w:pPr>
              <w:pStyle w:val="Geenafstand"/>
            </w:pPr>
            <w:r>
              <w:t>Water en mineralen</w:t>
            </w:r>
          </w:p>
        </w:tc>
      </w:tr>
      <w:tr w:rsidR="009719B4" w:rsidTr="009719B4">
        <w:tc>
          <w:tcPr>
            <w:tcW w:w="3227" w:type="dxa"/>
          </w:tcPr>
          <w:p w:rsidR="009719B4" w:rsidRDefault="009719B4" w:rsidP="00667930">
            <w:pPr>
              <w:pStyle w:val="Geenafstand"/>
            </w:pPr>
            <w:r>
              <w:t>Richting van het transport</w:t>
            </w:r>
          </w:p>
        </w:tc>
        <w:tc>
          <w:tcPr>
            <w:tcW w:w="2914" w:type="dxa"/>
          </w:tcPr>
          <w:p w:rsidR="009719B4" w:rsidRDefault="009719B4" w:rsidP="00667930">
            <w:pPr>
              <w:pStyle w:val="Geenafstand"/>
            </w:pPr>
            <w:r>
              <w:t>v/d bladeren naar alle delen van en plant</w:t>
            </w:r>
          </w:p>
        </w:tc>
        <w:tc>
          <w:tcPr>
            <w:tcW w:w="3071" w:type="dxa"/>
          </w:tcPr>
          <w:p w:rsidR="009719B4" w:rsidRDefault="009719B4" w:rsidP="00667930">
            <w:pPr>
              <w:pStyle w:val="Geenafstand"/>
            </w:pPr>
            <w:r>
              <w:t>v/d wortels via de stengels naar de bladeren en knoppen</w:t>
            </w:r>
          </w:p>
        </w:tc>
      </w:tr>
    </w:tbl>
    <w:p w:rsidR="0060418F" w:rsidRDefault="0060418F" w:rsidP="00667930">
      <w:pPr>
        <w:pStyle w:val="Geenafstand"/>
      </w:pPr>
      <w:r>
        <w:t xml:space="preserve">Bastvaten bestaan uit aan elkaar levende bastcellen. In de </w:t>
      </w:r>
      <w:proofErr w:type="spellStart"/>
      <w:r>
        <w:t>dwarswanden</w:t>
      </w:r>
      <w:proofErr w:type="spellEnd"/>
      <w:r>
        <w:t xml:space="preserve"> zitten openingen.</w:t>
      </w:r>
    </w:p>
    <w:p w:rsidR="00900BAE" w:rsidRDefault="0060418F" w:rsidP="00667930">
      <w:pPr>
        <w:pStyle w:val="Geenafstand"/>
      </w:pPr>
      <w:r>
        <w:t>Houtvaten bestaan uit boven elkaar liggende dode houtcellen.</w:t>
      </w:r>
    </w:p>
    <w:p w:rsidR="00900BAE" w:rsidRDefault="00900BAE" w:rsidP="00667930">
      <w:pPr>
        <w:pStyle w:val="Geenafstand"/>
      </w:pPr>
    </w:p>
    <w:p w:rsidR="0060418F" w:rsidRDefault="00900BAE" w:rsidP="00667930">
      <w:pPr>
        <w:pStyle w:val="Geenafstand"/>
      </w:pPr>
      <w:r>
        <w:t>Planten krijgen stevigheid door</w:t>
      </w:r>
      <w:r w:rsidR="0060418F">
        <w:t xml:space="preserve"> </w:t>
      </w:r>
      <w:r>
        <w:t>:</w:t>
      </w:r>
    </w:p>
    <w:p w:rsidR="00900BAE" w:rsidRDefault="00900BAE" w:rsidP="00900BAE">
      <w:pPr>
        <w:pStyle w:val="Geenafstand"/>
        <w:numPr>
          <w:ilvl w:val="0"/>
          <w:numId w:val="1"/>
        </w:numPr>
      </w:pPr>
      <w:r>
        <w:t>Water, hierdoor stijgt de druk van de cel tegen de celwand.</w:t>
      </w:r>
    </w:p>
    <w:p w:rsidR="00900BAE" w:rsidRDefault="00900BAE" w:rsidP="00900BAE">
      <w:pPr>
        <w:pStyle w:val="Geenafstand"/>
        <w:numPr>
          <w:ilvl w:val="0"/>
          <w:numId w:val="1"/>
        </w:numPr>
      </w:pPr>
      <w:r>
        <w:t>Houtvaten, dikke wanden met cellulose en houtstof.</w:t>
      </w:r>
    </w:p>
    <w:p w:rsidR="00900BAE" w:rsidRDefault="00900BAE" w:rsidP="00900BAE">
      <w:pPr>
        <w:pStyle w:val="Geenafstand"/>
        <w:numPr>
          <w:ilvl w:val="0"/>
          <w:numId w:val="1"/>
        </w:numPr>
      </w:pPr>
      <w:r>
        <w:t>Vezels,  dikke celwanden met cellulose en houtstof.</w:t>
      </w:r>
    </w:p>
    <w:p w:rsidR="00900BAE" w:rsidRDefault="00900BAE" w:rsidP="00900BAE">
      <w:pPr>
        <w:pStyle w:val="Geenafstand"/>
      </w:pPr>
    </w:p>
    <w:p w:rsidR="00900BAE" w:rsidRDefault="00900BAE" w:rsidP="00900BAE">
      <w:pPr>
        <w:pStyle w:val="Geenafstand"/>
      </w:pPr>
      <w:r>
        <w:t>Transport van water en mineralen via houtvaten.</w:t>
      </w:r>
    </w:p>
    <w:p w:rsidR="00900BAE" w:rsidRDefault="00900BAE" w:rsidP="00900BAE">
      <w:pPr>
        <w:pStyle w:val="Geenafstand"/>
        <w:numPr>
          <w:ilvl w:val="0"/>
          <w:numId w:val="1"/>
        </w:numPr>
      </w:pPr>
      <w:r>
        <w:t>Door de zuiging van bladeren. Door verdamping</w:t>
      </w:r>
    </w:p>
    <w:sectPr w:rsidR="00900BAE" w:rsidSect="0015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D7B"/>
    <w:multiLevelType w:val="hybridMultilevel"/>
    <w:tmpl w:val="A3C0AF12"/>
    <w:lvl w:ilvl="0" w:tplc="BDD66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67930"/>
    <w:rsid w:val="00157280"/>
    <w:rsid w:val="001B2CFB"/>
    <w:rsid w:val="0060418F"/>
    <w:rsid w:val="00667930"/>
    <w:rsid w:val="00900BAE"/>
    <w:rsid w:val="0097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7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93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9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2017-09-08T17:27:00Z</dcterms:created>
  <dcterms:modified xsi:type="dcterms:W3CDTF">2017-09-09T08:39:00Z</dcterms:modified>
</cp:coreProperties>
</file>